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50" w:rsidRDefault="004B7950" w:rsidP="005127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Забайкальский край</w:t>
      </w:r>
    </w:p>
    <w:p w:rsidR="00512701" w:rsidRDefault="00512701" w:rsidP="00512701">
      <w:pPr>
        <w:jc w:val="center"/>
        <w:rPr>
          <w:b/>
          <w:bCs/>
          <w:sz w:val="28"/>
          <w:szCs w:val="28"/>
        </w:rPr>
      </w:pPr>
      <w:r w:rsidRPr="00512701">
        <w:rPr>
          <w:b/>
          <w:bCs/>
          <w:sz w:val="28"/>
          <w:szCs w:val="28"/>
        </w:rPr>
        <w:t>Муниципальный район «Могойтуйский район»</w:t>
      </w:r>
    </w:p>
    <w:p w:rsidR="00512701" w:rsidRDefault="00512701" w:rsidP="005127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КОНТРОЛЬНО-СЧЁТНАЯ ПАЛАТА</w:t>
      </w:r>
    </w:p>
    <w:p w:rsidR="00512701" w:rsidRDefault="00512701" w:rsidP="00512701">
      <w:pPr>
        <w:jc w:val="center"/>
        <w:rPr>
          <w:b/>
          <w:bCs/>
          <w:sz w:val="28"/>
          <w:szCs w:val="28"/>
        </w:rPr>
      </w:pPr>
    </w:p>
    <w:p w:rsidR="00512701" w:rsidRDefault="00512701" w:rsidP="00512701">
      <w:pPr>
        <w:jc w:val="center"/>
        <w:rPr>
          <w:sz w:val="22"/>
          <w:szCs w:val="22"/>
        </w:rPr>
      </w:pPr>
      <w:r>
        <w:rPr>
          <w:sz w:val="22"/>
          <w:szCs w:val="22"/>
        </w:rPr>
        <w:t>Гагарина ул., д.19, п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огойтуй, Могойтуйский район, Забайкальский край, 687420</w:t>
      </w:r>
    </w:p>
    <w:p w:rsidR="00512701" w:rsidRPr="00512701" w:rsidRDefault="00512701" w:rsidP="00512701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Тел./факс (30255) 2-12-30,</w:t>
      </w:r>
      <w:r w:rsidR="00E9411C">
        <w:rPr>
          <w:sz w:val="22"/>
          <w:szCs w:val="22"/>
        </w:rPr>
        <w:t xml:space="preserve"> </w:t>
      </w:r>
      <w:r w:rsidR="00E9411C">
        <w:rPr>
          <w:sz w:val="22"/>
          <w:szCs w:val="22"/>
          <w:lang w:val="en-US"/>
        </w:rPr>
        <w:t>Email</w:t>
      </w:r>
      <w:r w:rsidR="00E9411C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kspmog</w:t>
      </w:r>
      <w:r w:rsidRPr="00512701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 w:rsidRPr="00512701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:rsidR="00512701" w:rsidRDefault="00512701" w:rsidP="00512701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ОКПО</w:t>
      </w:r>
      <w:r w:rsidRPr="00512701">
        <w:rPr>
          <w:sz w:val="22"/>
          <w:szCs w:val="22"/>
        </w:rPr>
        <w:t xml:space="preserve"> 12644168</w:t>
      </w:r>
      <w:r>
        <w:rPr>
          <w:sz w:val="22"/>
          <w:szCs w:val="22"/>
        </w:rPr>
        <w:t>, ОГРН</w:t>
      </w:r>
      <w:r w:rsidRPr="004151B7">
        <w:rPr>
          <w:sz w:val="22"/>
          <w:szCs w:val="22"/>
        </w:rPr>
        <w:t xml:space="preserve"> 1137580000073</w:t>
      </w:r>
      <w:r>
        <w:rPr>
          <w:sz w:val="22"/>
          <w:szCs w:val="22"/>
        </w:rPr>
        <w:t>,</w:t>
      </w:r>
      <w:r w:rsidRPr="004151B7">
        <w:rPr>
          <w:sz w:val="22"/>
          <w:szCs w:val="22"/>
        </w:rPr>
        <w:t xml:space="preserve"> </w:t>
      </w:r>
      <w:r>
        <w:rPr>
          <w:sz w:val="22"/>
          <w:szCs w:val="22"/>
        </w:rPr>
        <w:t>ИНН</w:t>
      </w:r>
      <w:r w:rsidRPr="004151B7">
        <w:rPr>
          <w:sz w:val="22"/>
          <w:szCs w:val="22"/>
        </w:rPr>
        <w:t>/</w:t>
      </w:r>
      <w:r>
        <w:rPr>
          <w:sz w:val="22"/>
          <w:szCs w:val="22"/>
        </w:rPr>
        <w:t>КПП</w:t>
      </w:r>
      <w:r w:rsidRPr="004151B7">
        <w:rPr>
          <w:sz w:val="22"/>
          <w:szCs w:val="22"/>
        </w:rPr>
        <w:t xml:space="preserve"> 8003039868/800301001</w:t>
      </w:r>
    </w:p>
    <w:p w:rsidR="00512701" w:rsidRDefault="00512701" w:rsidP="00512701">
      <w:pPr>
        <w:jc w:val="center"/>
        <w:rPr>
          <w:sz w:val="22"/>
          <w:szCs w:val="22"/>
        </w:rPr>
      </w:pPr>
    </w:p>
    <w:p w:rsidR="00512701" w:rsidRPr="00654D1E" w:rsidRDefault="00654D1E" w:rsidP="00512701">
      <w:pPr>
        <w:jc w:val="center"/>
        <w:rPr>
          <w:b/>
          <w:bCs/>
        </w:rPr>
      </w:pPr>
      <w:r w:rsidRPr="00654D1E">
        <w:rPr>
          <w:b/>
          <w:bCs/>
        </w:rPr>
        <w:t xml:space="preserve">Заключение </w:t>
      </w:r>
    </w:p>
    <w:p w:rsidR="00654D1E" w:rsidRPr="00654D1E" w:rsidRDefault="00654D1E" w:rsidP="00512701">
      <w:pPr>
        <w:jc w:val="center"/>
        <w:rPr>
          <w:b/>
          <w:bCs/>
        </w:rPr>
      </w:pPr>
      <w:r w:rsidRPr="00654D1E">
        <w:rPr>
          <w:b/>
          <w:bCs/>
        </w:rPr>
        <w:t xml:space="preserve">по экспертизе </w:t>
      </w:r>
      <w:r w:rsidR="00A66226">
        <w:rPr>
          <w:b/>
          <w:bCs/>
        </w:rPr>
        <w:t xml:space="preserve">проекта </w:t>
      </w:r>
      <w:r w:rsidRPr="00654D1E">
        <w:rPr>
          <w:b/>
          <w:bCs/>
        </w:rPr>
        <w:t>решения Совета сельского поселения «</w:t>
      </w:r>
      <w:r w:rsidR="00C90039">
        <w:rPr>
          <w:b/>
          <w:bCs/>
        </w:rPr>
        <w:t>Боржигантай</w:t>
      </w:r>
      <w:r w:rsidRPr="00654D1E">
        <w:rPr>
          <w:b/>
          <w:bCs/>
        </w:rPr>
        <w:t>» «О бюджете сельского поселения «</w:t>
      </w:r>
      <w:r w:rsidR="00C90039">
        <w:rPr>
          <w:b/>
          <w:bCs/>
        </w:rPr>
        <w:t>Боржигантай</w:t>
      </w:r>
      <w:r w:rsidRPr="00654D1E">
        <w:rPr>
          <w:b/>
          <w:bCs/>
        </w:rPr>
        <w:t xml:space="preserve">» на </w:t>
      </w:r>
      <w:r w:rsidR="00E9411C">
        <w:rPr>
          <w:b/>
          <w:bCs/>
        </w:rPr>
        <w:t>2023</w:t>
      </w:r>
      <w:r w:rsidRPr="00654D1E">
        <w:rPr>
          <w:b/>
          <w:bCs/>
        </w:rPr>
        <w:t xml:space="preserve"> год и плановый период </w:t>
      </w:r>
      <w:r w:rsidR="00E9411C">
        <w:rPr>
          <w:b/>
          <w:bCs/>
        </w:rPr>
        <w:t>2024</w:t>
      </w:r>
      <w:r w:rsidRPr="00654D1E">
        <w:rPr>
          <w:b/>
          <w:bCs/>
        </w:rPr>
        <w:t xml:space="preserve"> и </w:t>
      </w:r>
      <w:r w:rsidR="00E9411C">
        <w:rPr>
          <w:b/>
          <w:bCs/>
        </w:rPr>
        <w:t>2025</w:t>
      </w:r>
      <w:r w:rsidRPr="00654D1E">
        <w:rPr>
          <w:b/>
          <w:bCs/>
        </w:rPr>
        <w:t xml:space="preserve"> годы</w:t>
      </w:r>
      <w:r w:rsidR="00871BFE">
        <w:rPr>
          <w:b/>
          <w:bCs/>
        </w:rPr>
        <w:t>»</w:t>
      </w:r>
    </w:p>
    <w:p w:rsidR="00654D1E" w:rsidRPr="00654D1E" w:rsidRDefault="00654D1E" w:rsidP="00512701">
      <w:pPr>
        <w:jc w:val="center"/>
        <w:rPr>
          <w:b/>
          <w:bCs/>
        </w:rPr>
      </w:pPr>
    </w:p>
    <w:p w:rsidR="00654D1E" w:rsidRPr="009E2D20" w:rsidRDefault="00C90039" w:rsidP="00654D1E">
      <w:pPr>
        <w:jc w:val="both"/>
        <w:rPr>
          <w:b/>
          <w:bCs/>
        </w:rPr>
      </w:pPr>
      <w:r w:rsidRPr="00C90039">
        <w:rPr>
          <w:b/>
          <w:bCs/>
        </w:rPr>
        <w:t>_</w:t>
      </w:r>
      <w:r w:rsidRPr="009E2D20">
        <w:rPr>
          <w:b/>
          <w:bCs/>
        </w:rPr>
        <w:t>__</w:t>
      </w:r>
      <w:r w:rsidR="00E9411C">
        <w:rPr>
          <w:b/>
          <w:bCs/>
        </w:rPr>
        <w:t>.1</w:t>
      </w:r>
      <w:r w:rsidR="00654D1E">
        <w:rPr>
          <w:b/>
          <w:bCs/>
        </w:rPr>
        <w:t>1.</w:t>
      </w:r>
      <w:r w:rsidR="00E9411C">
        <w:rPr>
          <w:b/>
          <w:bCs/>
        </w:rPr>
        <w:t>202</w:t>
      </w:r>
      <w:r w:rsidR="00CF1357">
        <w:rPr>
          <w:b/>
          <w:bCs/>
        </w:rPr>
        <w:t>2</w:t>
      </w:r>
      <w:r w:rsidR="00E9411C">
        <w:rPr>
          <w:b/>
          <w:bCs/>
        </w:rPr>
        <w:t xml:space="preserve">                                                                                                                              </w:t>
      </w:r>
      <w:r w:rsidR="00E9411C" w:rsidRPr="00654D1E">
        <w:rPr>
          <w:b/>
          <w:bCs/>
        </w:rPr>
        <w:t xml:space="preserve">№ </w:t>
      </w:r>
      <w:r w:rsidRPr="009E2D20">
        <w:rPr>
          <w:b/>
          <w:bCs/>
        </w:rPr>
        <w:t>__</w:t>
      </w:r>
    </w:p>
    <w:p w:rsidR="00654D1E" w:rsidRDefault="00654D1E" w:rsidP="00E9411C">
      <w:pPr>
        <w:jc w:val="center"/>
        <w:rPr>
          <w:b/>
          <w:bCs/>
        </w:rPr>
      </w:pPr>
    </w:p>
    <w:p w:rsidR="00E9411C" w:rsidRDefault="00E9411C" w:rsidP="00E9411C">
      <w:pPr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.Общие положения</w:t>
      </w:r>
    </w:p>
    <w:p w:rsidR="00E9411C" w:rsidRDefault="00E9411C" w:rsidP="00E9411C">
      <w:pPr>
        <w:jc w:val="center"/>
        <w:rPr>
          <w:b/>
          <w:bCs/>
        </w:rPr>
      </w:pPr>
    </w:p>
    <w:p w:rsidR="00654D1E" w:rsidRDefault="00654D1E" w:rsidP="002B040D">
      <w:pPr>
        <w:jc w:val="both"/>
        <w:rPr>
          <w:b/>
          <w:bCs/>
        </w:rPr>
      </w:pPr>
      <w:r>
        <w:rPr>
          <w:b/>
          <w:bCs/>
        </w:rPr>
        <w:t>Основание для проведения эксп</w:t>
      </w:r>
      <w:r w:rsidR="002B040D">
        <w:rPr>
          <w:b/>
          <w:bCs/>
        </w:rPr>
        <w:t>ертно-аналитического мероприятия</w:t>
      </w:r>
      <w:r>
        <w:rPr>
          <w:b/>
          <w:bCs/>
        </w:rPr>
        <w:t>:</w:t>
      </w:r>
    </w:p>
    <w:p w:rsidR="002B040D" w:rsidRDefault="002B040D" w:rsidP="002B040D">
      <w:pPr>
        <w:jc w:val="both"/>
      </w:pPr>
      <w:r w:rsidRPr="002B040D">
        <w:t>-</w:t>
      </w:r>
      <w:r w:rsidRPr="002B040D">
        <w:rPr>
          <w:sz w:val="28"/>
          <w:szCs w:val="28"/>
        </w:rPr>
        <w:t xml:space="preserve"> </w:t>
      </w:r>
      <w:r>
        <w:t>Бюджетный кодекс</w:t>
      </w:r>
      <w:r w:rsidRPr="002B040D">
        <w:t xml:space="preserve"> Российской Федерации (</w:t>
      </w:r>
      <w:r w:rsidRPr="002B040D">
        <w:rPr>
          <w:i/>
        </w:rPr>
        <w:t>далее – Бюджетный кодекс РФ, БК РФ</w:t>
      </w:r>
      <w:r w:rsidR="00A66226">
        <w:t>);</w:t>
      </w:r>
    </w:p>
    <w:p w:rsidR="002B040D" w:rsidRDefault="002B040D" w:rsidP="002B040D">
      <w:pPr>
        <w:jc w:val="both"/>
      </w:pPr>
      <w:r>
        <w:t>-</w:t>
      </w:r>
      <w:r w:rsidRPr="002B040D">
        <w:t>Федеральны</w:t>
      </w:r>
      <w:r>
        <w:t>й</w:t>
      </w:r>
      <w:r w:rsidRPr="002B040D">
        <w:t xml:space="preserve">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A66226">
        <w:t>;</w:t>
      </w:r>
    </w:p>
    <w:p w:rsidR="002B040D" w:rsidRPr="002B040D" w:rsidRDefault="002B040D" w:rsidP="002B040D">
      <w:pPr>
        <w:jc w:val="both"/>
        <w:rPr>
          <w:b/>
          <w:bCs/>
        </w:rPr>
      </w:pPr>
      <w:r>
        <w:t>-</w:t>
      </w:r>
      <w:r w:rsidRPr="002B040D">
        <w:t>Положени</w:t>
      </w:r>
      <w:r>
        <w:t>е</w:t>
      </w:r>
      <w:r w:rsidRPr="002B040D">
        <w:t xml:space="preserve"> о Контрольно-счетной палате муниципального района «Могойтуйский район»</w:t>
      </w:r>
      <w:r w:rsidR="00F46BB8">
        <w:t xml:space="preserve">, утвержденное Решением Совета </w:t>
      </w:r>
      <w:r w:rsidR="00F46BB8" w:rsidRPr="002B040D">
        <w:t>муниципального района «Могойтуйский район»</w:t>
      </w:r>
      <w:r w:rsidR="00F46BB8">
        <w:t xml:space="preserve"> от 10.12.2021 № 17-55;</w:t>
      </w:r>
    </w:p>
    <w:p w:rsidR="00654D1E" w:rsidRDefault="00654D1E" w:rsidP="00654D1E">
      <w:pPr>
        <w:jc w:val="both"/>
      </w:pPr>
      <w:r>
        <w:t>-</w:t>
      </w:r>
      <w:r w:rsidR="00F46BB8">
        <w:t xml:space="preserve">Пункт 1.14 </w:t>
      </w:r>
      <w:r>
        <w:t>План</w:t>
      </w:r>
      <w:r w:rsidR="00F46BB8">
        <w:t>а</w:t>
      </w:r>
      <w:r>
        <w:t xml:space="preserve"> работы Контрольно-счетной палаты муниципального района «Могойтуйский район» на </w:t>
      </w:r>
      <w:r w:rsidR="00E9411C">
        <w:t>2023</w:t>
      </w:r>
      <w:r>
        <w:t xml:space="preserve"> год;</w:t>
      </w:r>
    </w:p>
    <w:p w:rsidR="00654D1E" w:rsidRPr="00A66226" w:rsidRDefault="00654D1E" w:rsidP="00654D1E">
      <w:pPr>
        <w:jc w:val="both"/>
      </w:pPr>
      <w:r>
        <w:t xml:space="preserve">-Соглашение о передаче полномочий </w:t>
      </w:r>
      <w:r w:rsidR="003A61B8">
        <w:t xml:space="preserve">контрольно-счетного органа сельского поселения по осуществлению внешнего муниципального финансового контроля Контрольно-счетной палате муниципального района от </w:t>
      </w:r>
      <w:r w:rsidR="008E44DB">
        <w:t>27.12.2013</w:t>
      </w:r>
      <w:r w:rsidR="00A66226">
        <w:t>;</w:t>
      </w:r>
    </w:p>
    <w:p w:rsidR="002B040D" w:rsidRPr="002B040D" w:rsidRDefault="002B040D" w:rsidP="002B040D">
      <w:pPr>
        <w:jc w:val="both"/>
      </w:pPr>
      <w:r>
        <w:t>-</w:t>
      </w:r>
      <w:r w:rsidRPr="002B040D">
        <w:t>Положени</w:t>
      </w:r>
      <w:r>
        <w:t>е</w:t>
      </w:r>
      <w:r w:rsidRPr="002B040D">
        <w:t xml:space="preserve"> о бюджетном процессе в </w:t>
      </w:r>
      <w:r>
        <w:t>сель</w:t>
      </w:r>
      <w:r w:rsidRPr="002B040D">
        <w:t>ском поселении «</w:t>
      </w:r>
      <w:r w:rsidR="00C90039">
        <w:t>Боржигантай</w:t>
      </w:r>
      <w:r w:rsidRPr="002B040D">
        <w:t xml:space="preserve">» </w:t>
      </w:r>
      <w:r w:rsidR="00E9411C">
        <w:t xml:space="preserve">от </w:t>
      </w:r>
      <w:r w:rsidR="008E44DB">
        <w:t xml:space="preserve">13.03.2012 года № 13/37-1 </w:t>
      </w:r>
      <w:r w:rsidRPr="002B040D">
        <w:t>(далее – Положение о бюджетном процессе)</w:t>
      </w:r>
      <w:r>
        <w:t>.</w:t>
      </w:r>
    </w:p>
    <w:p w:rsidR="00D87109" w:rsidRDefault="003A61B8" w:rsidP="00654D1E">
      <w:pPr>
        <w:jc w:val="both"/>
      </w:pPr>
      <w:r>
        <w:rPr>
          <w:b/>
          <w:bCs/>
        </w:rPr>
        <w:t xml:space="preserve">Предмет экспертно-аналитического мероприятия: </w:t>
      </w:r>
      <w:r w:rsidR="00D87109" w:rsidRPr="00D87109">
        <w:rPr>
          <w:bCs/>
        </w:rPr>
        <w:t>проект р</w:t>
      </w:r>
      <w:r w:rsidRPr="00D87109">
        <w:t>ешени</w:t>
      </w:r>
      <w:r w:rsidR="00D87109" w:rsidRPr="00D87109">
        <w:t>я</w:t>
      </w:r>
      <w:r>
        <w:t xml:space="preserve"> Совета сель</w:t>
      </w:r>
      <w:r w:rsidR="00702B2D">
        <w:t>с</w:t>
      </w:r>
      <w:r>
        <w:t>кого пос</w:t>
      </w:r>
      <w:r w:rsidR="00702B2D">
        <w:t>е</w:t>
      </w:r>
      <w:r>
        <w:t>ления «</w:t>
      </w:r>
      <w:r w:rsidR="00C90039">
        <w:t>Боржигантай</w:t>
      </w:r>
      <w:r>
        <w:t>» «О бюджете сельского поселения «</w:t>
      </w:r>
      <w:r w:rsidR="00C90039">
        <w:t>Боржигантай</w:t>
      </w:r>
      <w:r>
        <w:t xml:space="preserve">» на </w:t>
      </w:r>
      <w:r w:rsidR="00E9411C">
        <w:t>2023</w:t>
      </w:r>
      <w:r>
        <w:t xml:space="preserve"> год и плановый  период </w:t>
      </w:r>
      <w:r w:rsidR="00E9411C">
        <w:t>2024</w:t>
      </w:r>
      <w:r>
        <w:t xml:space="preserve"> и </w:t>
      </w:r>
      <w:r w:rsidR="00E9411C">
        <w:t>2025</w:t>
      </w:r>
      <w:r>
        <w:t xml:space="preserve"> годы»</w:t>
      </w:r>
      <w:r w:rsidR="00D87109">
        <w:t>.</w:t>
      </w:r>
      <w:r w:rsidR="003A7AFD">
        <w:t xml:space="preserve"> </w:t>
      </w:r>
    </w:p>
    <w:p w:rsidR="003A61B8" w:rsidRDefault="003A61B8" w:rsidP="00654D1E">
      <w:pPr>
        <w:jc w:val="both"/>
      </w:pPr>
      <w:r>
        <w:rPr>
          <w:b/>
          <w:bCs/>
        </w:rPr>
        <w:t>Цель мероприятия:</w:t>
      </w:r>
      <w:r>
        <w:t xml:space="preserve"> экспертиза </w:t>
      </w:r>
      <w:r w:rsidR="00D87109">
        <w:t xml:space="preserve">проекта </w:t>
      </w:r>
      <w:r>
        <w:t>решения Совета сельского поселения «</w:t>
      </w:r>
      <w:r w:rsidR="00C90039">
        <w:t>Боржигантай</w:t>
      </w:r>
      <w:r>
        <w:t>» «О бюджете сельского поселения «</w:t>
      </w:r>
      <w:r w:rsidR="00C90039">
        <w:t>Боржигантай</w:t>
      </w:r>
      <w:r>
        <w:t xml:space="preserve">» </w:t>
      </w:r>
      <w:r w:rsidR="00702B2D">
        <w:t xml:space="preserve">на </w:t>
      </w:r>
      <w:r w:rsidR="00E9411C">
        <w:t>2023</w:t>
      </w:r>
      <w:r w:rsidR="00702B2D">
        <w:t xml:space="preserve"> год и плановый  период </w:t>
      </w:r>
      <w:r w:rsidR="00E9411C">
        <w:t>2024</w:t>
      </w:r>
      <w:r w:rsidR="00702B2D">
        <w:t xml:space="preserve"> и </w:t>
      </w:r>
      <w:r w:rsidR="00E9411C">
        <w:t>2025</w:t>
      </w:r>
      <w:r w:rsidR="00702B2D">
        <w:t xml:space="preserve"> годы» по вопросам сбалансированности бюджета, обоснованности бюджета, обоснованности доходной и расходной частей, а также на соответствие бюджетному законодательству Российской Федерации.</w:t>
      </w:r>
    </w:p>
    <w:p w:rsidR="00702B2D" w:rsidRDefault="00702B2D" w:rsidP="005F54EB">
      <w:pPr>
        <w:jc w:val="both"/>
      </w:pPr>
      <w:r>
        <w:rPr>
          <w:b/>
          <w:bCs/>
        </w:rPr>
        <w:t>Предмет мероприятия:</w:t>
      </w:r>
      <w:r>
        <w:t xml:space="preserve"> </w:t>
      </w:r>
      <w:r w:rsidR="00D87109">
        <w:t xml:space="preserve">проект </w:t>
      </w:r>
      <w:r>
        <w:t>решени</w:t>
      </w:r>
      <w:r w:rsidR="00D87109">
        <w:t>я</w:t>
      </w:r>
      <w:r>
        <w:t xml:space="preserve"> Совета сельского поселения «</w:t>
      </w:r>
      <w:r w:rsidR="00C90039">
        <w:t>Боржигантай</w:t>
      </w:r>
      <w:r>
        <w:t>» «О бюджете сельского поселения «</w:t>
      </w:r>
      <w:r w:rsidR="00C90039">
        <w:t>Боржигантай</w:t>
      </w:r>
      <w:r>
        <w:t xml:space="preserve">» на </w:t>
      </w:r>
      <w:r w:rsidR="00E9411C">
        <w:t>2023</w:t>
      </w:r>
      <w:r>
        <w:t xml:space="preserve"> год и плановый  период </w:t>
      </w:r>
      <w:r w:rsidR="00E9411C">
        <w:t>2024</w:t>
      </w:r>
      <w:r>
        <w:t xml:space="preserve"> и </w:t>
      </w:r>
      <w:r w:rsidR="00E9411C">
        <w:t>2025</w:t>
      </w:r>
      <w:r>
        <w:t xml:space="preserve"> годы»</w:t>
      </w:r>
      <w:r w:rsidR="00ED2669">
        <w:t xml:space="preserve"> (далее-</w:t>
      </w:r>
      <w:r w:rsidR="00D87109">
        <w:t>проект р</w:t>
      </w:r>
      <w:r w:rsidR="00ED2669">
        <w:t>ешени</w:t>
      </w:r>
      <w:r w:rsidR="00D87109">
        <w:t>я</w:t>
      </w:r>
      <w:r w:rsidR="00ED2669">
        <w:t>)</w:t>
      </w:r>
      <w:r w:rsidR="004F4527">
        <w:t xml:space="preserve"> и Положение о бюджетном процессе сельского поселения «</w:t>
      </w:r>
      <w:r w:rsidR="00C90039">
        <w:t>Боржигантай</w:t>
      </w:r>
      <w:r w:rsidR="004F4527">
        <w:t>»</w:t>
      </w:r>
      <w:r w:rsidR="005F54EB">
        <w:t>.</w:t>
      </w:r>
    </w:p>
    <w:p w:rsidR="00702B2D" w:rsidRDefault="00702B2D" w:rsidP="002B040D">
      <w:pPr>
        <w:jc w:val="both"/>
      </w:pPr>
      <w:r>
        <w:rPr>
          <w:b/>
          <w:bCs/>
        </w:rPr>
        <w:t>Объект мероприятия:</w:t>
      </w:r>
      <w:r w:rsidR="009A3AB8">
        <w:rPr>
          <w:b/>
          <w:bCs/>
        </w:rPr>
        <w:t xml:space="preserve"> </w:t>
      </w:r>
      <w:r w:rsidR="009A3AB8" w:rsidRPr="009A3AB8">
        <w:rPr>
          <w:bCs/>
        </w:rPr>
        <w:t>Администрация</w:t>
      </w:r>
      <w:r>
        <w:t xml:space="preserve"> сельско</w:t>
      </w:r>
      <w:r w:rsidR="009A3AB8">
        <w:t>го</w:t>
      </w:r>
      <w:r>
        <w:t xml:space="preserve"> поселени</w:t>
      </w:r>
      <w:r w:rsidR="009A3AB8">
        <w:t>я</w:t>
      </w:r>
      <w:r>
        <w:t xml:space="preserve"> «</w:t>
      </w:r>
      <w:r w:rsidR="00C90039">
        <w:t>Боржигантай</w:t>
      </w:r>
      <w:r>
        <w:t>»</w:t>
      </w:r>
      <w:r w:rsidR="00D87109">
        <w:t>.</w:t>
      </w:r>
      <w:r>
        <w:t xml:space="preserve"> </w:t>
      </w:r>
    </w:p>
    <w:p w:rsidR="0069485D" w:rsidRDefault="00702B2D" w:rsidP="00702B2D">
      <w:pPr>
        <w:jc w:val="both"/>
      </w:pPr>
      <w:r>
        <w:rPr>
          <w:b/>
          <w:bCs/>
        </w:rPr>
        <w:t xml:space="preserve">Ответственные исполнители: </w:t>
      </w:r>
      <w:r w:rsidRPr="00702B2D">
        <w:t>Председатель</w:t>
      </w:r>
      <w:r>
        <w:t xml:space="preserve"> Контрольно-счетной палаты муниципального района «Могойтуйский район» Багдаева Д.Б. </w:t>
      </w:r>
    </w:p>
    <w:p w:rsidR="00F46BB8" w:rsidRPr="00D87109" w:rsidRDefault="00F46BB8" w:rsidP="009A3AB8">
      <w:pPr>
        <w:spacing w:after="120"/>
        <w:jc w:val="both"/>
        <w:rPr>
          <w:b/>
        </w:rPr>
      </w:pPr>
      <w:r w:rsidRPr="00D87109">
        <w:rPr>
          <w:b/>
        </w:rPr>
        <w:t>Сведения о проверенном органе или организации:</w:t>
      </w:r>
    </w:p>
    <w:p w:rsidR="00F46BB8" w:rsidRPr="00D87109" w:rsidRDefault="00F46BB8" w:rsidP="00F46BB8">
      <w:pPr>
        <w:ind w:firstLine="709"/>
        <w:jc w:val="both"/>
        <w:rPr>
          <w:highlight w:val="yellow"/>
        </w:rPr>
      </w:pPr>
      <w:proofErr w:type="gramStart"/>
      <w:r w:rsidRPr="00D87109">
        <w:t xml:space="preserve">Администрация </w:t>
      </w:r>
      <w:r w:rsidR="009A3AB8" w:rsidRPr="00D87109">
        <w:t>сельского поселения «</w:t>
      </w:r>
      <w:r w:rsidR="00C90039">
        <w:t>Боржигантай</w:t>
      </w:r>
      <w:r w:rsidRPr="00D87109">
        <w:t xml:space="preserve">» </w:t>
      </w:r>
      <w:r w:rsidR="009A3AB8" w:rsidRPr="00D87109">
        <w:t>(далее - Администрация СП «</w:t>
      </w:r>
      <w:r w:rsidR="00C90039">
        <w:t>Боржигантай</w:t>
      </w:r>
      <w:r w:rsidR="009A3AB8" w:rsidRPr="00D87109">
        <w:t xml:space="preserve">») </w:t>
      </w:r>
      <w:r w:rsidRPr="00D87109">
        <w:t xml:space="preserve">действует на основании </w:t>
      </w:r>
      <w:r w:rsidR="009A3AB8" w:rsidRPr="00D87109">
        <w:t>Устава</w:t>
      </w:r>
      <w:r w:rsidRPr="00D87109">
        <w:t xml:space="preserve"> </w:t>
      </w:r>
      <w:r w:rsidR="009A3AB8" w:rsidRPr="00D87109">
        <w:t>СП «</w:t>
      </w:r>
      <w:r w:rsidR="00C90039">
        <w:t>Боржигантай</w:t>
      </w:r>
      <w:r w:rsidR="009A3AB8" w:rsidRPr="00D87109">
        <w:t>»,</w:t>
      </w:r>
      <w:r w:rsidRPr="00D87109">
        <w:t xml:space="preserve"> утвержденного решением Совета </w:t>
      </w:r>
      <w:r w:rsidR="009A3AB8" w:rsidRPr="00D87109">
        <w:t>СП «</w:t>
      </w:r>
      <w:r w:rsidR="00C90039">
        <w:t>Боржигантай</w:t>
      </w:r>
      <w:r w:rsidR="009A3AB8" w:rsidRPr="00D87109">
        <w:t>»</w:t>
      </w:r>
      <w:r w:rsidRPr="00D87109">
        <w:t xml:space="preserve"> от </w:t>
      </w:r>
      <w:r w:rsidR="008E44DB" w:rsidRPr="008E44DB">
        <w:t>13.04.2018 № 14-50</w:t>
      </w:r>
      <w:r w:rsidR="008E44DB">
        <w:rPr>
          <w:sz w:val="28"/>
          <w:szCs w:val="28"/>
        </w:rPr>
        <w:t xml:space="preserve"> </w:t>
      </w:r>
      <w:r w:rsidRPr="00D87109">
        <w:t xml:space="preserve">(далее – </w:t>
      </w:r>
      <w:r w:rsidR="009A3AB8" w:rsidRPr="00D87109">
        <w:t>Устав</w:t>
      </w:r>
      <w:r w:rsidR="00A66226">
        <w:t xml:space="preserve">), наделена </w:t>
      </w:r>
      <w:r w:rsidR="00ED0EC7" w:rsidRPr="00D87109">
        <w:lastRenderedPageBreak/>
        <w:t>настоящим Уставом полномочиями по решению вопросов местного значения сельского поселения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Забайкальского края.</w:t>
      </w:r>
      <w:proofErr w:type="gramEnd"/>
    </w:p>
    <w:p w:rsidR="00D87109" w:rsidRPr="00D87109" w:rsidRDefault="00F46BB8" w:rsidP="00D87109">
      <w:pPr>
        <w:jc w:val="both"/>
        <w:rPr>
          <w:bCs/>
          <w:color w:val="000000"/>
          <w:szCs w:val="28"/>
        </w:rPr>
      </w:pPr>
      <w:r w:rsidRPr="00D87109">
        <w:t xml:space="preserve">В соответствии с </w:t>
      </w:r>
      <w:r w:rsidR="00D87109" w:rsidRPr="00D87109">
        <w:t>проектом решения</w:t>
      </w:r>
      <w:r w:rsidRPr="00D87109">
        <w:t xml:space="preserve"> Совета </w:t>
      </w:r>
      <w:r w:rsidR="00D87109" w:rsidRPr="00D87109">
        <w:t>СП «</w:t>
      </w:r>
      <w:r w:rsidR="00C90039">
        <w:t>Боржигантай</w:t>
      </w:r>
      <w:r w:rsidR="00D87109" w:rsidRPr="00D87109">
        <w:t>»</w:t>
      </w:r>
      <w:r w:rsidRPr="00D87109">
        <w:t xml:space="preserve"> Администрация </w:t>
      </w:r>
      <w:r w:rsidR="00D87109" w:rsidRPr="00D87109">
        <w:t>СП «</w:t>
      </w:r>
      <w:r w:rsidR="00C90039">
        <w:t>Боржигантай</w:t>
      </w:r>
      <w:r w:rsidR="00D87109" w:rsidRPr="00D87109">
        <w:t>»</w:t>
      </w:r>
      <w:r w:rsidRPr="00D87109">
        <w:t xml:space="preserve"> является</w:t>
      </w:r>
      <w:r w:rsidRPr="00D87109">
        <w:rPr>
          <w:i/>
        </w:rPr>
        <w:t xml:space="preserve"> </w:t>
      </w:r>
      <w:r w:rsidRPr="00D87109">
        <w:t xml:space="preserve">главным администратором </w:t>
      </w:r>
      <w:r w:rsidR="00D87109" w:rsidRPr="00D87109">
        <w:t>доходов бюджета,</w:t>
      </w:r>
      <w:r w:rsidR="00D87109" w:rsidRPr="00A23653">
        <w:rPr>
          <w:b/>
          <w:bCs/>
          <w:color w:val="000000"/>
          <w:szCs w:val="28"/>
        </w:rPr>
        <w:t xml:space="preserve"> </w:t>
      </w:r>
      <w:r w:rsidR="00D87109" w:rsidRPr="00D87109">
        <w:rPr>
          <w:bCs/>
          <w:color w:val="000000"/>
          <w:szCs w:val="28"/>
        </w:rPr>
        <w:t xml:space="preserve">источников внутреннего финансирования дефицита </w:t>
      </w:r>
      <w:r w:rsidR="00D87109">
        <w:rPr>
          <w:bCs/>
          <w:color w:val="000000"/>
          <w:szCs w:val="28"/>
        </w:rPr>
        <w:t>бюджета.</w:t>
      </w:r>
    </w:p>
    <w:p w:rsidR="00F46BB8" w:rsidRPr="003E1DFD" w:rsidRDefault="00F46BB8" w:rsidP="00F46BB8">
      <w:pPr>
        <w:ind w:firstLine="709"/>
        <w:jc w:val="both"/>
      </w:pPr>
      <w:r w:rsidRPr="003E1DFD">
        <w:t xml:space="preserve">Администрация </w:t>
      </w:r>
      <w:r w:rsidR="00D87109" w:rsidRPr="003E1DFD">
        <w:t>СП «</w:t>
      </w:r>
      <w:r w:rsidR="00C90039">
        <w:t>Боржигантай</w:t>
      </w:r>
      <w:r w:rsidR="00D87109" w:rsidRPr="003E1DFD">
        <w:t>»</w:t>
      </w:r>
      <w:r w:rsidRPr="003E1DFD">
        <w:t xml:space="preserve"> является исполнительно-распорядительным органом </w:t>
      </w:r>
      <w:r w:rsidR="00D87109" w:rsidRPr="003E1DFD">
        <w:t>сельского поселения.</w:t>
      </w:r>
      <w:r w:rsidRPr="003E1DFD">
        <w:t xml:space="preserve"> </w:t>
      </w:r>
    </w:p>
    <w:p w:rsidR="00F46BB8" w:rsidRPr="003E1DFD" w:rsidRDefault="00F46BB8" w:rsidP="00F46BB8">
      <w:pPr>
        <w:ind w:firstLine="709"/>
        <w:jc w:val="both"/>
      </w:pPr>
      <w:r w:rsidRPr="003E1DFD">
        <w:t xml:space="preserve">Полное наименование – Администрация </w:t>
      </w:r>
      <w:r w:rsidR="00D87109" w:rsidRPr="003E1DFD">
        <w:t>сельского поселения «</w:t>
      </w:r>
      <w:r w:rsidR="00C90039">
        <w:t>Боржигантай</w:t>
      </w:r>
      <w:r w:rsidR="00D87109" w:rsidRPr="003E1DFD">
        <w:t>».</w:t>
      </w:r>
      <w:r w:rsidR="008E44DB">
        <w:t xml:space="preserve"> ИНН 8003021557</w:t>
      </w:r>
      <w:r w:rsidR="007F02CF" w:rsidRPr="007F02CF">
        <w:t xml:space="preserve"> КПП 800301001, </w:t>
      </w:r>
      <w:r w:rsidR="007F02CF" w:rsidRPr="00633F2F">
        <w:t>Основной государственный регистрационный номе</w:t>
      </w:r>
      <w:proofErr w:type="gramStart"/>
      <w:r w:rsidR="007F02CF" w:rsidRPr="00633F2F">
        <w:t>р</w:t>
      </w:r>
      <w:r w:rsidR="007F02CF">
        <w:rPr>
          <w:sz w:val="26"/>
          <w:szCs w:val="26"/>
        </w:rPr>
        <w:t>-</w:t>
      </w:r>
      <w:proofErr w:type="gramEnd"/>
      <w:r w:rsidR="007F02CF" w:rsidRPr="007F02CF">
        <w:rPr>
          <w:sz w:val="26"/>
          <w:szCs w:val="26"/>
        </w:rPr>
        <w:t xml:space="preserve"> </w:t>
      </w:r>
      <w:r w:rsidR="007F02CF" w:rsidRPr="007F02CF">
        <w:t>ОГРН</w:t>
      </w:r>
      <w:r w:rsidR="008E44DB">
        <w:t xml:space="preserve"> 1028002322567, дата присвоения ОГРН: 11.11.2002</w:t>
      </w:r>
      <w:r w:rsidR="007F02CF" w:rsidRPr="007F02CF">
        <w:t>.</w:t>
      </w:r>
    </w:p>
    <w:p w:rsidR="00F46BB8" w:rsidRPr="003E1DFD" w:rsidRDefault="00F46BB8" w:rsidP="00F46BB8">
      <w:pPr>
        <w:ind w:firstLine="709"/>
        <w:jc w:val="both"/>
      </w:pPr>
      <w:r w:rsidRPr="003E1DFD">
        <w:t xml:space="preserve">Сокращенное наименование – Администрация </w:t>
      </w:r>
      <w:r w:rsidR="003E1DFD" w:rsidRPr="003E1DFD">
        <w:t>СП «</w:t>
      </w:r>
      <w:r w:rsidR="00C90039">
        <w:t>Боржигантай</w:t>
      </w:r>
      <w:r w:rsidR="003E1DFD" w:rsidRPr="003E1DFD">
        <w:t>».</w:t>
      </w:r>
    </w:p>
    <w:p w:rsidR="007F02CF" w:rsidRPr="00904ADF" w:rsidRDefault="007F02CF" w:rsidP="007F02CF">
      <w:pPr>
        <w:rPr>
          <w:sz w:val="28"/>
          <w:szCs w:val="28"/>
        </w:rPr>
      </w:pPr>
      <w:r w:rsidRPr="007F02CF">
        <w:t xml:space="preserve">          </w:t>
      </w:r>
      <w:r>
        <w:t xml:space="preserve"> </w:t>
      </w:r>
      <w:r w:rsidRPr="007F02CF">
        <w:t xml:space="preserve"> </w:t>
      </w:r>
      <w:r w:rsidR="00F46BB8" w:rsidRPr="007F02CF">
        <w:t>Юридический адрес:</w:t>
      </w:r>
      <w:r w:rsidR="00F46BB8" w:rsidRPr="007F02CF">
        <w:rPr>
          <w:sz w:val="26"/>
          <w:szCs w:val="26"/>
        </w:rPr>
        <w:t xml:space="preserve"> </w:t>
      </w:r>
      <w:r w:rsidRPr="00904ADF">
        <w:rPr>
          <w:rStyle w:val="upper"/>
          <w:szCs w:val="28"/>
        </w:rPr>
        <w:t>6874</w:t>
      </w:r>
      <w:r w:rsidR="008E44DB">
        <w:rPr>
          <w:rStyle w:val="upper"/>
          <w:szCs w:val="28"/>
        </w:rPr>
        <w:t>34</w:t>
      </w:r>
      <w:r w:rsidRPr="00904ADF">
        <w:rPr>
          <w:rStyle w:val="upper"/>
          <w:szCs w:val="28"/>
        </w:rPr>
        <w:t xml:space="preserve">, </w:t>
      </w:r>
      <w:r>
        <w:rPr>
          <w:rStyle w:val="upper"/>
          <w:szCs w:val="28"/>
        </w:rPr>
        <w:t>Забайкальский край</w:t>
      </w:r>
      <w:r w:rsidRPr="00904ADF">
        <w:rPr>
          <w:rStyle w:val="upper"/>
          <w:szCs w:val="28"/>
        </w:rPr>
        <w:t xml:space="preserve">, </w:t>
      </w:r>
      <w:r>
        <w:rPr>
          <w:rStyle w:val="upper"/>
          <w:szCs w:val="28"/>
        </w:rPr>
        <w:t>Могойтуйский район</w:t>
      </w:r>
      <w:r w:rsidRPr="00904ADF">
        <w:rPr>
          <w:rStyle w:val="upper"/>
          <w:szCs w:val="28"/>
        </w:rPr>
        <w:t xml:space="preserve">, </w:t>
      </w:r>
      <w:r>
        <w:rPr>
          <w:rStyle w:val="upper"/>
          <w:szCs w:val="28"/>
        </w:rPr>
        <w:t>п/ст.</w:t>
      </w:r>
      <w:r w:rsidR="00792D15">
        <w:rPr>
          <w:rStyle w:val="upper"/>
          <w:szCs w:val="28"/>
        </w:rPr>
        <w:t xml:space="preserve"> </w:t>
      </w:r>
      <w:r>
        <w:rPr>
          <w:rStyle w:val="upper"/>
          <w:szCs w:val="28"/>
        </w:rPr>
        <w:t>Ага</w:t>
      </w:r>
      <w:r w:rsidRPr="00904ADF">
        <w:rPr>
          <w:rStyle w:val="upper"/>
          <w:szCs w:val="28"/>
        </w:rPr>
        <w:t xml:space="preserve">, </w:t>
      </w:r>
      <w:r>
        <w:rPr>
          <w:rStyle w:val="upper"/>
          <w:szCs w:val="28"/>
        </w:rPr>
        <w:t>ул</w:t>
      </w:r>
      <w:proofErr w:type="gramStart"/>
      <w:r>
        <w:rPr>
          <w:rStyle w:val="upper"/>
          <w:szCs w:val="28"/>
        </w:rPr>
        <w:t>.</w:t>
      </w:r>
      <w:r w:rsidR="008E44DB">
        <w:rPr>
          <w:rStyle w:val="upper"/>
          <w:szCs w:val="28"/>
        </w:rPr>
        <w:t>Л</w:t>
      </w:r>
      <w:proofErr w:type="gramEnd"/>
      <w:r w:rsidR="008E44DB">
        <w:rPr>
          <w:rStyle w:val="upper"/>
          <w:szCs w:val="28"/>
        </w:rPr>
        <w:t>ен</w:t>
      </w:r>
      <w:r>
        <w:rPr>
          <w:rStyle w:val="upper"/>
          <w:szCs w:val="28"/>
        </w:rPr>
        <w:t>ина</w:t>
      </w:r>
      <w:r w:rsidRPr="00904ADF">
        <w:rPr>
          <w:rStyle w:val="upper"/>
          <w:szCs w:val="28"/>
        </w:rPr>
        <w:t xml:space="preserve">, </w:t>
      </w:r>
      <w:r>
        <w:rPr>
          <w:rStyle w:val="upper"/>
          <w:szCs w:val="28"/>
        </w:rPr>
        <w:t>д</w:t>
      </w:r>
      <w:r w:rsidRPr="00904ADF">
        <w:rPr>
          <w:rStyle w:val="upper"/>
          <w:szCs w:val="28"/>
        </w:rPr>
        <w:t>.</w:t>
      </w:r>
      <w:r w:rsidR="008E44DB">
        <w:rPr>
          <w:rStyle w:val="upper"/>
          <w:szCs w:val="28"/>
        </w:rPr>
        <w:t>3</w:t>
      </w:r>
      <w:r w:rsidRPr="00904ADF">
        <w:rPr>
          <w:rStyle w:val="upper"/>
          <w:szCs w:val="28"/>
        </w:rPr>
        <w:t>1</w:t>
      </w:r>
      <w:r w:rsidR="008E44DB">
        <w:rPr>
          <w:rStyle w:val="upper"/>
          <w:szCs w:val="28"/>
        </w:rPr>
        <w:t xml:space="preserve"> А</w:t>
      </w:r>
      <w:r>
        <w:rPr>
          <w:rStyle w:val="upper"/>
          <w:szCs w:val="28"/>
        </w:rPr>
        <w:t>.</w:t>
      </w:r>
    </w:p>
    <w:p w:rsidR="007F02CF" w:rsidRPr="007F02CF" w:rsidRDefault="007F02CF" w:rsidP="00F46BB8">
      <w:pPr>
        <w:ind w:firstLine="709"/>
        <w:jc w:val="both"/>
        <w:rPr>
          <w:highlight w:val="yellow"/>
        </w:rPr>
      </w:pPr>
      <w:r w:rsidRPr="007F02CF">
        <w:t>Согласно выписки из ЕГРЮЛ основной вид деятельности по Общероссийскому классификатору видов экономической деятельности (ОКВЭД ОК 029-2014 (КДЕС</w:t>
      </w:r>
      <w:proofErr w:type="gramStart"/>
      <w:r w:rsidRPr="007F02CF">
        <w:t xml:space="preserve"> Р</w:t>
      </w:r>
      <w:proofErr w:type="gramEnd"/>
      <w:r w:rsidRPr="007F02CF">
        <w:t>ед.2)) – 84.11.35 Деятельность органов местного самоуправления городских округов и 4 дополнительных видов экономической деятельности.</w:t>
      </w:r>
    </w:p>
    <w:p w:rsidR="00792D15" w:rsidRPr="00792D15" w:rsidRDefault="00792D15" w:rsidP="00792D15">
      <w:pPr>
        <w:jc w:val="both"/>
      </w:pPr>
      <w:r>
        <w:t xml:space="preserve">            </w:t>
      </w:r>
      <w:r w:rsidRPr="00792D15">
        <w:t>Для осуществления финансовых операций Администрации в Управлении Федерального казначейства по Забайкальскому краю открыты лицевые счета:</w:t>
      </w:r>
      <w:r w:rsidR="008E44DB" w:rsidRPr="008E44DB">
        <w:rPr>
          <w:sz w:val="28"/>
          <w:szCs w:val="28"/>
        </w:rPr>
        <w:t xml:space="preserve"> </w:t>
      </w:r>
    </w:p>
    <w:p w:rsidR="00792D15" w:rsidRPr="00792D15" w:rsidRDefault="00792D15" w:rsidP="00792D15">
      <w:pPr>
        <w:jc w:val="both"/>
      </w:pPr>
      <w:r w:rsidRPr="00792D15">
        <w:t>019130284</w:t>
      </w:r>
      <w:r w:rsidR="008E44DB">
        <w:t>1</w:t>
      </w:r>
      <w:r w:rsidRPr="00792D15">
        <w:t>0- лицевой счет главного распорядителя (распорядителя) бюджетных средств;</w:t>
      </w:r>
    </w:p>
    <w:p w:rsidR="00792D15" w:rsidRPr="00792D15" w:rsidRDefault="00792D15" w:rsidP="00792D15">
      <w:pPr>
        <w:jc w:val="both"/>
      </w:pPr>
      <w:r w:rsidRPr="00792D15">
        <w:t>039130284</w:t>
      </w:r>
      <w:r w:rsidR="008E44DB">
        <w:t>1</w:t>
      </w:r>
      <w:r w:rsidRPr="00792D15">
        <w:t>0- лицевой счет получателя бюджетных средств;</w:t>
      </w:r>
    </w:p>
    <w:p w:rsidR="00792D15" w:rsidRPr="00792D15" w:rsidRDefault="00792D15" w:rsidP="00792D15">
      <w:pPr>
        <w:jc w:val="both"/>
      </w:pPr>
      <w:r w:rsidRPr="00792D15">
        <w:t>049130284</w:t>
      </w:r>
      <w:r w:rsidR="008E44DB">
        <w:t>1</w:t>
      </w:r>
      <w:r w:rsidRPr="00792D15">
        <w:t>0- лицевой счет администратора доходов бюджета;</w:t>
      </w:r>
    </w:p>
    <w:p w:rsidR="00792D15" w:rsidRPr="00792D15" w:rsidRDefault="00792D15" w:rsidP="00792D15">
      <w:pPr>
        <w:jc w:val="both"/>
      </w:pPr>
      <w:r w:rsidRPr="00792D15">
        <w:t>059130284</w:t>
      </w:r>
      <w:r w:rsidR="008E44DB">
        <w:t>1</w:t>
      </w:r>
      <w:r w:rsidRPr="00792D15">
        <w:t>0-</w:t>
      </w:r>
      <w:r w:rsidRPr="00792D15">
        <w:rPr>
          <w:shd w:val="clear" w:color="auto" w:fill="FFFFFF"/>
        </w:rPr>
        <w:t>лицевой счет для учета операций со средствами, поступающими во временное распоряжение получателя бюджетных средств.</w:t>
      </w:r>
    </w:p>
    <w:p w:rsidR="00792D15" w:rsidRPr="00792D15" w:rsidRDefault="00792D15" w:rsidP="00792D15">
      <w:pPr>
        <w:jc w:val="both"/>
      </w:pPr>
      <w:r w:rsidRPr="00792D15">
        <w:t xml:space="preserve">        </w:t>
      </w:r>
      <w:r>
        <w:t xml:space="preserve">  </w:t>
      </w:r>
      <w:r w:rsidRPr="00792D15">
        <w:t xml:space="preserve"> Согласно учетной политике Администрации право подписи денежных, расчетных документов, финансовых обязательств на электронных и бумажных носителях имеют: право первой подписи - Глава сельского поселения и право второй подписи -  главный бухгалтер. За проверяемый период право подписи денежных, расчетных документов,  финансовых обязательств имели: Глава сельского поселения Бальжинимаев Балдан-Доржи Дамдинович и главный бухгалтер Журавлева Елена Александровна.</w:t>
      </w:r>
    </w:p>
    <w:p w:rsidR="00792D15" w:rsidRPr="00792D15" w:rsidRDefault="00792D15" w:rsidP="00792D15">
      <w:pPr>
        <w:ind w:firstLine="709"/>
        <w:jc w:val="both"/>
        <w:rPr>
          <w:highlight w:val="yellow"/>
        </w:rPr>
      </w:pPr>
    </w:p>
    <w:p w:rsidR="007F02CF" w:rsidRDefault="007F02CF" w:rsidP="007F02CF">
      <w:pPr>
        <w:ind w:firstLine="709"/>
        <w:jc w:val="both"/>
      </w:pPr>
    </w:p>
    <w:p w:rsidR="0069485D" w:rsidRDefault="0069485D" w:rsidP="0069485D">
      <w:pPr>
        <w:jc w:val="center"/>
        <w:rPr>
          <w:b/>
          <w:bCs/>
        </w:rPr>
      </w:pPr>
      <w:r w:rsidRPr="0069485D">
        <w:rPr>
          <w:b/>
          <w:bCs/>
        </w:rPr>
        <w:t>Общая характеристика</w:t>
      </w:r>
      <w:r>
        <w:rPr>
          <w:b/>
          <w:bCs/>
        </w:rPr>
        <w:t xml:space="preserve"> </w:t>
      </w:r>
      <w:r w:rsidR="00A00BA6">
        <w:rPr>
          <w:b/>
          <w:bCs/>
        </w:rPr>
        <w:t xml:space="preserve">проекта </w:t>
      </w:r>
      <w:r>
        <w:rPr>
          <w:b/>
          <w:bCs/>
        </w:rPr>
        <w:t xml:space="preserve">решения </w:t>
      </w:r>
    </w:p>
    <w:p w:rsidR="0069485D" w:rsidRDefault="0069485D" w:rsidP="0069485D">
      <w:pPr>
        <w:jc w:val="center"/>
        <w:rPr>
          <w:b/>
          <w:bCs/>
        </w:rPr>
      </w:pPr>
      <w:r>
        <w:rPr>
          <w:b/>
          <w:bCs/>
        </w:rPr>
        <w:t>«О бюджете сельского поселения «</w:t>
      </w:r>
      <w:r w:rsidR="00C90039">
        <w:rPr>
          <w:b/>
          <w:bCs/>
        </w:rPr>
        <w:t>Боржигантай</w:t>
      </w:r>
      <w:r>
        <w:rPr>
          <w:b/>
          <w:bCs/>
        </w:rPr>
        <w:t>»</w:t>
      </w:r>
    </w:p>
    <w:p w:rsidR="0069485D" w:rsidRDefault="0069485D" w:rsidP="0069485D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E9411C">
        <w:rPr>
          <w:b/>
          <w:bCs/>
        </w:rPr>
        <w:t>2023</w:t>
      </w:r>
      <w:r>
        <w:rPr>
          <w:b/>
          <w:bCs/>
        </w:rPr>
        <w:t xml:space="preserve"> год и плановый период </w:t>
      </w:r>
      <w:r w:rsidR="00E9411C">
        <w:rPr>
          <w:b/>
          <w:bCs/>
        </w:rPr>
        <w:t>2024</w:t>
      </w:r>
      <w:r>
        <w:rPr>
          <w:b/>
          <w:bCs/>
        </w:rPr>
        <w:t xml:space="preserve"> и </w:t>
      </w:r>
      <w:r w:rsidR="00E9411C">
        <w:rPr>
          <w:b/>
          <w:bCs/>
        </w:rPr>
        <w:t>2025</w:t>
      </w:r>
      <w:r>
        <w:rPr>
          <w:b/>
          <w:bCs/>
        </w:rPr>
        <w:t xml:space="preserve"> годы»</w:t>
      </w:r>
    </w:p>
    <w:p w:rsidR="00D57A39" w:rsidRDefault="00D57A39" w:rsidP="0069485D">
      <w:pPr>
        <w:jc w:val="center"/>
        <w:rPr>
          <w:b/>
          <w:bCs/>
        </w:rPr>
      </w:pPr>
    </w:p>
    <w:p w:rsidR="00D53FB4" w:rsidRDefault="0069485D" w:rsidP="00D57A39">
      <w:pPr>
        <w:pStyle w:val="a7"/>
        <w:spacing w:before="0" w:beforeAutospacing="0" w:after="0" w:afterAutospacing="0"/>
        <w:jc w:val="both"/>
      </w:pPr>
      <w:r w:rsidRPr="00947533">
        <w:t xml:space="preserve">             </w:t>
      </w:r>
      <w:proofErr w:type="gramStart"/>
      <w:r w:rsidR="00832E3D">
        <w:t>А</w:t>
      </w:r>
      <w:r w:rsidRPr="00947533">
        <w:t xml:space="preserve">дминистрацией  </w:t>
      </w:r>
      <w:r w:rsidR="00832E3D">
        <w:t>н</w:t>
      </w:r>
      <w:r w:rsidR="00832E3D" w:rsidRPr="00947533">
        <w:t xml:space="preserve">а экспертизу </w:t>
      </w:r>
      <w:r w:rsidRPr="00947533">
        <w:t xml:space="preserve">представлен </w:t>
      </w:r>
      <w:r w:rsidR="00A27507">
        <w:t xml:space="preserve"> </w:t>
      </w:r>
      <w:r w:rsidR="00935B00">
        <w:t>14</w:t>
      </w:r>
      <w:r w:rsidR="00A27507">
        <w:t>.</w:t>
      </w:r>
      <w:r w:rsidR="00F46BB8">
        <w:t>1</w:t>
      </w:r>
      <w:r w:rsidR="00A27507">
        <w:t>1.</w:t>
      </w:r>
      <w:r w:rsidR="00E9411C">
        <w:t>202</w:t>
      </w:r>
      <w:r w:rsidR="00F46BB8">
        <w:t>2</w:t>
      </w:r>
      <w:r w:rsidR="00A27507">
        <w:t xml:space="preserve"> года </w:t>
      </w:r>
      <w:r w:rsidR="00F46BB8">
        <w:t xml:space="preserve">проект </w:t>
      </w:r>
      <w:r w:rsidRPr="00947533">
        <w:t>решени</w:t>
      </w:r>
      <w:r w:rsidR="00F46BB8">
        <w:t>я</w:t>
      </w:r>
      <w:r w:rsidRPr="00947533">
        <w:t xml:space="preserve"> Совета сельского поселения «</w:t>
      </w:r>
      <w:r w:rsidR="00C90039">
        <w:t>Боржигантай</w:t>
      </w:r>
      <w:r w:rsidRPr="00947533">
        <w:t>» «О бюджете сельского поселения «</w:t>
      </w:r>
      <w:r w:rsidR="00C90039">
        <w:t>Боржигантай</w:t>
      </w:r>
      <w:r w:rsidRPr="00947533">
        <w:t xml:space="preserve">» на </w:t>
      </w:r>
      <w:r w:rsidR="00E9411C">
        <w:t>2023</w:t>
      </w:r>
      <w:r w:rsidRPr="00947533">
        <w:t xml:space="preserve"> год и плановый  период </w:t>
      </w:r>
      <w:r w:rsidR="00E9411C">
        <w:t>2024</w:t>
      </w:r>
      <w:r w:rsidRPr="00947533">
        <w:t xml:space="preserve"> и </w:t>
      </w:r>
      <w:r w:rsidR="00E9411C">
        <w:t>2025</w:t>
      </w:r>
      <w:r w:rsidRPr="00947533">
        <w:t xml:space="preserve"> годы»</w:t>
      </w:r>
      <w:r w:rsidR="00A27507">
        <w:t>,</w:t>
      </w:r>
      <w:r w:rsidR="00A27507" w:rsidRPr="00A27507">
        <w:t xml:space="preserve"> </w:t>
      </w:r>
      <w:r w:rsidR="00A27507">
        <w:rPr>
          <w:rFonts w:eastAsia="SimSun"/>
          <w:lang w:eastAsia="zh-CN"/>
        </w:rPr>
        <w:t>о</w:t>
      </w:r>
      <w:r w:rsidR="00A27507" w:rsidRPr="00A27507">
        <w:rPr>
          <w:rFonts w:eastAsia="SimSun"/>
          <w:lang w:eastAsia="zh-CN"/>
        </w:rPr>
        <w:t>сновные направления бюджетной и налоговой политики сельского поселения "</w:t>
      </w:r>
      <w:r w:rsidR="00C90039">
        <w:rPr>
          <w:rFonts w:eastAsia="SimSun"/>
          <w:lang w:eastAsia="zh-CN"/>
        </w:rPr>
        <w:t>Боржигантай</w:t>
      </w:r>
      <w:r w:rsidR="00A27507" w:rsidRPr="00A27507">
        <w:rPr>
          <w:rFonts w:eastAsia="SimSun"/>
          <w:lang w:eastAsia="zh-CN"/>
        </w:rPr>
        <w:t xml:space="preserve">" на </w:t>
      </w:r>
      <w:r w:rsidR="00E9411C">
        <w:rPr>
          <w:rFonts w:eastAsia="SimSun"/>
          <w:lang w:eastAsia="zh-CN"/>
        </w:rPr>
        <w:t>2023</w:t>
      </w:r>
      <w:r w:rsidR="00A27507" w:rsidRPr="00A27507">
        <w:rPr>
          <w:rFonts w:eastAsia="SimSun"/>
          <w:lang w:eastAsia="zh-CN"/>
        </w:rPr>
        <w:t xml:space="preserve"> год и плановый период </w:t>
      </w:r>
      <w:r w:rsidR="00E9411C">
        <w:rPr>
          <w:rFonts w:eastAsia="SimSun"/>
          <w:lang w:eastAsia="zh-CN"/>
        </w:rPr>
        <w:t>2024</w:t>
      </w:r>
      <w:r w:rsidR="00A27507" w:rsidRPr="00A27507">
        <w:rPr>
          <w:rFonts w:eastAsia="SimSun"/>
          <w:lang w:eastAsia="zh-CN"/>
        </w:rPr>
        <w:t xml:space="preserve"> - </w:t>
      </w:r>
      <w:r w:rsidR="00E9411C">
        <w:rPr>
          <w:rFonts w:eastAsia="SimSun"/>
          <w:lang w:eastAsia="zh-CN"/>
        </w:rPr>
        <w:t>2025</w:t>
      </w:r>
      <w:r w:rsidR="00A27507" w:rsidRPr="00A27507">
        <w:rPr>
          <w:rFonts w:eastAsia="SimSun"/>
          <w:lang w:eastAsia="zh-CN"/>
        </w:rPr>
        <w:t xml:space="preserve"> годо</w:t>
      </w:r>
      <w:r w:rsidR="00935B00">
        <w:rPr>
          <w:rFonts w:eastAsia="SimSun"/>
          <w:lang w:eastAsia="zh-CN"/>
        </w:rPr>
        <w:t>в,</w:t>
      </w:r>
      <w:r w:rsidR="00947533" w:rsidRPr="00947533">
        <w:rPr>
          <w:b/>
        </w:rPr>
        <w:t xml:space="preserve"> </w:t>
      </w:r>
      <w:r w:rsidR="00947533" w:rsidRPr="004151B7">
        <w:rPr>
          <w:bCs/>
        </w:rPr>
        <w:t xml:space="preserve">пояснительная записка к </w:t>
      </w:r>
      <w:r w:rsidR="00832E3D" w:rsidRPr="004151B7">
        <w:rPr>
          <w:bCs/>
        </w:rPr>
        <w:t xml:space="preserve">проекту </w:t>
      </w:r>
      <w:r w:rsidR="001D058E" w:rsidRPr="004151B7">
        <w:rPr>
          <w:bCs/>
        </w:rPr>
        <w:t xml:space="preserve">решения </w:t>
      </w:r>
      <w:r w:rsidR="00832E3D" w:rsidRPr="004151B7">
        <w:rPr>
          <w:bCs/>
        </w:rPr>
        <w:t>бюджета</w:t>
      </w:r>
      <w:r w:rsidR="00947533" w:rsidRPr="004151B7">
        <w:rPr>
          <w:bCs/>
        </w:rPr>
        <w:t xml:space="preserve"> сельского</w:t>
      </w:r>
      <w:r w:rsidR="00947533">
        <w:rPr>
          <w:bCs/>
        </w:rPr>
        <w:t xml:space="preserve"> поселения  «</w:t>
      </w:r>
      <w:r w:rsidR="00C90039">
        <w:rPr>
          <w:bCs/>
        </w:rPr>
        <w:t>Боржигантай</w:t>
      </w:r>
      <w:r w:rsidR="00947533">
        <w:rPr>
          <w:bCs/>
        </w:rPr>
        <w:t xml:space="preserve">» на </w:t>
      </w:r>
      <w:r w:rsidR="00E9411C">
        <w:rPr>
          <w:bCs/>
        </w:rPr>
        <w:t>2023</w:t>
      </w:r>
      <w:r w:rsidR="00947533">
        <w:rPr>
          <w:bCs/>
        </w:rPr>
        <w:t xml:space="preserve"> год</w:t>
      </w:r>
      <w:r w:rsidR="00935B00">
        <w:rPr>
          <w:bCs/>
        </w:rPr>
        <w:t xml:space="preserve"> и</w:t>
      </w:r>
      <w:r w:rsidR="00764D2B">
        <w:rPr>
          <w:bCs/>
        </w:rPr>
        <w:t xml:space="preserve"> </w:t>
      </w:r>
      <w:r w:rsidR="00764D2B" w:rsidRPr="00D53FB4">
        <w:rPr>
          <w:bCs/>
          <w:szCs w:val="28"/>
        </w:rPr>
        <w:t>прогноз социально-экономического</w:t>
      </w:r>
      <w:proofErr w:type="gramEnd"/>
      <w:r w:rsidR="00764D2B" w:rsidRPr="00D53FB4">
        <w:rPr>
          <w:bCs/>
          <w:szCs w:val="28"/>
        </w:rPr>
        <w:t xml:space="preserve"> развития</w:t>
      </w:r>
      <w:r w:rsidR="00764D2B" w:rsidRPr="00143C4C">
        <w:rPr>
          <w:b/>
          <w:szCs w:val="28"/>
        </w:rPr>
        <w:t xml:space="preserve"> </w:t>
      </w:r>
      <w:r w:rsidR="00764D2B">
        <w:rPr>
          <w:szCs w:val="28"/>
        </w:rPr>
        <w:t>сельского поселения «</w:t>
      </w:r>
      <w:r w:rsidR="00C90039">
        <w:rPr>
          <w:szCs w:val="28"/>
        </w:rPr>
        <w:t>Боржигантай</w:t>
      </w:r>
      <w:r w:rsidR="00764D2B">
        <w:rPr>
          <w:szCs w:val="28"/>
        </w:rPr>
        <w:t>»</w:t>
      </w:r>
      <w:r w:rsidR="00764D2B" w:rsidRPr="00143C4C">
        <w:rPr>
          <w:szCs w:val="28"/>
        </w:rPr>
        <w:t xml:space="preserve">» на </w:t>
      </w:r>
      <w:r w:rsidR="00764D2B">
        <w:rPr>
          <w:szCs w:val="28"/>
        </w:rPr>
        <w:t>2023</w:t>
      </w:r>
      <w:r w:rsidR="00764D2B" w:rsidRPr="00143C4C">
        <w:rPr>
          <w:szCs w:val="28"/>
        </w:rPr>
        <w:t xml:space="preserve"> и плановый период </w:t>
      </w:r>
      <w:r w:rsidR="00764D2B">
        <w:rPr>
          <w:szCs w:val="28"/>
        </w:rPr>
        <w:t>2024</w:t>
      </w:r>
      <w:r w:rsidR="00764D2B" w:rsidRPr="00143C4C">
        <w:rPr>
          <w:szCs w:val="28"/>
        </w:rPr>
        <w:t>-</w:t>
      </w:r>
      <w:r w:rsidR="00764D2B">
        <w:rPr>
          <w:szCs w:val="28"/>
        </w:rPr>
        <w:t>2025 г</w:t>
      </w:r>
      <w:r w:rsidR="00D57A39">
        <w:rPr>
          <w:bCs/>
        </w:rPr>
        <w:t>оды</w:t>
      </w:r>
      <w:r w:rsidR="00935B00">
        <w:rPr>
          <w:bCs/>
        </w:rPr>
        <w:t xml:space="preserve">. </w:t>
      </w:r>
      <w:proofErr w:type="gramStart"/>
      <w:r w:rsidR="004151B7">
        <w:t>Также</w:t>
      </w:r>
      <w:r>
        <w:t xml:space="preserve"> представлены</w:t>
      </w:r>
      <w:r w:rsidR="00947533">
        <w:t xml:space="preserve"> следующие документы</w:t>
      </w:r>
      <w:r w:rsidR="00E12DE1">
        <w:t xml:space="preserve"> и материалы, представляемые организацией одновременно с проектом бюджета в представительный орган поселения (статья 184.2 Бюджетного Кодекса РФ</w:t>
      </w:r>
      <w:r w:rsidR="00935B00">
        <w:t xml:space="preserve"> и статья 28</w:t>
      </w:r>
      <w:r w:rsidR="004F4527">
        <w:t xml:space="preserve"> </w:t>
      </w:r>
      <w:r w:rsidR="004F4527" w:rsidRPr="004F4527">
        <w:rPr>
          <w:bCs/>
        </w:rPr>
        <w:t>П</w:t>
      </w:r>
      <w:r w:rsidR="004F4527">
        <w:rPr>
          <w:bCs/>
        </w:rPr>
        <w:t>оложения «О бюджетном процессе в сельском поселении «</w:t>
      </w:r>
      <w:r w:rsidR="00C90039">
        <w:rPr>
          <w:bCs/>
        </w:rPr>
        <w:t>Боржигантай</w:t>
      </w:r>
      <w:r w:rsidR="004F4527">
        <w:rPr>
          <w:bCs/>
        </w:rPr>
        <w:t>»</w:t>
      </w:r>
      <w:r w:rsidR="00E12DE1">
        <w:t>)</w:t>
      </w:r>
      <w:r w:rsidR="00947533">
        <w:t>: предварительные итоги социально-экономического р</w:t>
      </w:r>
      <w:r w:rsidR="009E2D20">
        <w:t xml:space="preserve">азвития сельского поселения за </w:t>
      </w:r>
      <w:r w:rsidR="009E2D20" w:rsidRPr="009E2D20">
        <w:t>10</w:t>
      </w:r>
      <w:r w:rsidR="00947533">
        <w:t xml:space="preserve"> месяцев 202</w:t>
      </w:r>
      <w:r w:rsidR="003F3B89">
        <w:t>2 года и ожидаемые итоги за 2022</w:t>
      </w:r>
      <w:r w:rsidR="00947533">
        <w:t xml:space="preserve"> год,</w:t>
      </w:r>
      <w:r w:rsidR="00A6594B" w:rsidRPr="00A6594B">
        <w:t xml:space="preserve"> </w:t>
      </w:r>
      <w:r w:rsidR="00947533">
        <w:t>оценка ожидаемого исполнения бюджета на 202</w:t>
      </w:r>
      <w:r w:rsidR="00764D2B">
        <w:t>2</w:t>
      </w:r>
      <w:r w:rsidR="00947533">
        <w:t xml:space="preserve"> год</w:t>
      </w:r>
      <w:r w:rsidR="00832E3D">
        <w:t>.</w:t>
      </w:r>
      <w:r w:rsidR="00764D2B">
        <w:t xml:space="preserve"> </w:t>
      </w:r>
      <w:proofErr w:type="gramEnd"/>
    </w:p>
    <w:p w:rsidR="0069485D" w:rsidRPr="004F4527" w:rsidRDefault="00ED2669" w:rsidP="004F4527">
      <w:pPr>
        <w:jc w:val="both"/>
        <w:rPr>
          <w:bCs/>
        </w:rPr>
      </w:pPr>
      <w:r>
        <w:lastRenderedPageBreak/>
        <w:t>Предельный объем муниципального долга сельского поселения  отражен в статье 5 Решения</w:t>
      </w:r>
      <w:r w:rsidR="004151B7">
        <w:t xml:space="preserve"> и установлен</w:t>
      </w:r>
      <w:r w:rsidR="004151B7" w:rsidRPr="004151B7">
        <w:rPr>
          <w:color w:val="000000"/>
        </w:rPr>
        <w:t xml:space="preserve"> </w:t>
      </w:r>
      <w:r w:rsidR="004151B7" w:rsidRPr="00CD780B">
        <w:rPr>
          <w:color w:val="000000"/>
        </w:rPr>
        <w:t>в размере 0,0 тыс. рублей</w:t>
      </w:r>
      <w:r>
        <w:t>.</w:t>
      </w:r>
    </w:p>
    <w:p w:rsidR="00EC35FC" w:rsidRDefault="00EC35FC" w:rsidP="00E12DE1">
      <w:pPr>
        <w:jc w:val="both"/>
      </w:pPr>
    </w:p>
    <w:p w:rsidR="00EC35FC" w:rsidRPr="00AB6723" w:rsidRDefault="00EC35FC" w:rsidP="00EC35FC">
      <w:pPr>
        <w:jc w:val="center"/>
        <w:rPr>
          <w:b/>
          <w:szCs w:val="28"/>
        </w:rPr>
      </w:pPr>
      <w:r w:rsidRPr="00AB6723">
        <w:rPr>
          <w:b/>
          <w:szCs w:val="28"/>
        </w:rPr>
        <w:t>1.1.Соблюдение требований действующего бюджетного законодательства при формировании и представлении проекта бюджета</w:t>
      </w:r>
    </w:p>
    <w:p w:rsidR="00EC35FC" w:rsidRPr="00AB6723" w:rsidRDefault="00EC35FC" w:rsidP="00EC35FC">
      <w:pPr>
        <w:jc w:val="center"/>
        <w:rPr>
          <w:b/>
          <w:szCs w:val="28"/>
        </w:rPr>
      </w:pPr>
    </w:p>
    <w:p w:rsidR="00EC35FC" w:rsidRDefault="00EC35FC" w:rsidP="002B040D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AB6723">
        <w:rPr>
          <w:szCs w:val="28"/>
        </w:rPr>
        <w:t xml:space="preserve">В проекте </w:t>
      </w:r>
      <w:r w:rsidR="00A72007">
        <w:rPr>
          <w:szCs w:val="28"/>
        </w:rPr>
        <w:t>решения о бюджете</w:t>
      </w:r>
      <w:r w:rsidRPr="00AB6723">
        <w:rPr>
          <w:szCs w:val="28"/>
        </w:rPr>
        <w:t xml:space="preserve"> </w:t>
      </w:r>
      <w:r>
        <w:rPr>
          <w:szCs w:val="28"/>
        </w:rPr>
        <w:t>СП «</w:t>
      </w:r>
      <w:r w:rsidR="00C90039">
        <w:rPr>
          <w:szCs w:val="28"/>
        </w:rPr>
        <w:t>Боржигантай</w:t>
      </w:r>
      <w:r>
        <w:rPr>
          <w:szCs w:val="28"/>
        </w:rPr>
        <w:t>»</w:t>
      </w:r>
      <w:r w:rsidRPr="00AB6723">
        <w:rPr>
          <w:szCs w:val="28"/>
        </w:rPr>
        <w:t xml:space="preserve"> на </w:t>
      </w:r>
      <w:r w:rsidR="00E9411C">
        <w:rPr>
          <w:szCs w:val="28"/>
        </w:rPr>
        <w:t>2023</w:t>
      </w:r>
      <w:r>
        <w:rPr>
          <w:szCs w:val="28"/>
        </w:rPr>
        <w:t xml:space="preserve"> год </w:t>
      </w:r>
      <w:r w:rsidR="003F3B89">
        <w:rPr>
          <w:szCs w:val="28"/>
        </w:rPr>
        <w:t xml:space="preserve">и плановый период 2024-2025 годы </w:t>
      </w:r>
      <w:r w:rsidRPr="00AB6723">
        <w:rPr>
          <w:szCs w:val="28"/>
        </w:rPr>
        <w:t xml:space="preserve">содержатся основные характеристики бюджета </w:t>
      </w:r>
      <w:r>
        <w:rPr>
          <w:szCs w:val="28"/>
        </w:rPr>
        <w:t>поселения</w:t>
      </w:r>
      <w:r w:rsidRPr="00AB6723">
        <w:rPr>
          <w:szCs w:val="28"/>
        </w:rPr>
        <w:t xml:space="preserve"> </w:t>
      </w:r>
      <w:r w:rsidR="003F3B89">
        <w:rPr>
          <w:szCs w:val="28"/>
        </w:rPr>
        <w:t>(общий объем доходов и расходов</w:t>
      </w:r>
      <w:r w:rsidR="00253578">
        <w:rPr>
          <w:szCs w:val="28"/>
        </w:rPr>
        <w:t>, объем дефицита</w:t>
      </w:r>
      <w:r w:rsidRPr="00AB6723">
        <w:rPr>
          <w:szCs w:val="28"/>
        </w:rPr>
        <w:t>), установлены перечни главных</w:t>
      </w:r>
      <w:r w:rsidRPr="00AB6723">
        <w:rPr>
          <w:color w:val="00FFFF"/>
          <w:szCs w:val="28"/>
        </w:rPr>
        <w:t xml:space="preserve"> </w:t>
      </w:r>
      <w:r w:rsidRPr="00AB6723">
        <w:rPr>
          <w:szCs w:val="28"/>
        </w:rPr>
        <w:t>администраторов доходов и общий объем бюджетных ассигнован</w:t>
      </w:r>
      <w:r>
        <w:rPr>
          <w:szCs w:val="28"/>
        </w:rPr>
        <w:t xml:space="preserve">ий, </w:t>
      </w:r>
      <w:r w:rsidRPr="00AB6723">
        <w:rPr>
          <w:szCs w:val="28"/>
        </w:rPr>
        <w:t xml:space="preserve"> </w:t>
      </w:r>
      <w:r>
        <w:rPr>
          <w:szCs w:val="28"/>
        </w:rPr>
        <w:t xml:space="preserve">предельный объем муниципального </w:t>
      </w:r>
      <w:r w:rsidRPr="00AB6723">
        <w:rPr>
          <w:szCs w:val="28"/>
        </w:rPr>
        <w:t xml:space="preserve">долга муниципального образования, </w:t>
      </w:r>
      <w:r w:rsidR="002B040D" w:rsidRPr="00AB6723">
        <w:rPr>
          <w:szCs w:val="28"/>
        </w:rPr>
        <w:t>верхн</w:t>
      </w:r>
      <w:r w:rsidR="002B040D">
        <w:rPr>
          <w:szCs w:val="28"/>
        </w:rPr>
        <w:t>ий предел муниципального долга</w:t>
      </w:r>
      <w:r w:rsidR="002B040D" w:rsidRPr="00AB6723">
        <w:rPr>
          <w:szCs w:val="28"/>
        </w:rPr>
        <w:t>,</w:t>
      </w:r>
      <w:r w:rsidR="002B040D">
        <w:rPr>
          <w:szCs w:val="28"/>
        </w:rPr>
        <w:t xml:space="preserve"> </w:t>
      </w:r>
      <w:r w:rsidRPr="00AB6723">
        <w:rPr>
          <w:szCs w:val="28"/>
        </w:rPr>
        <w:t>объем расходов</w:t>
      </w:r>
      <w:r w:rsidR="002B040D">
        <w:rPr>
          <w:szCs w:val="28"/>
        </w:rPr>
        <w:t xml:space="preserve"> на обслуживание муниципального внутреннего долга</w:t>
      </w:r>
      <w:r w:rsidR="00935B00">
        <w:rPr>
          <w:szCs w:val="28"/>
        </w:rPr>
        <w:t xml:space="preserve"> без</w:t>
      </w:r>
      <w:r w:rsidRPr="00AB6723">
        <w:rPr>
          <w:szCs w:val="28"/>
        </w:rPr>
        <w:t xml:space="preserve"> объем</w:t>
      </w:r>
      <w:r w:rsidR="00935B00">
        <w:rPr>
          <w:szCs w:val="28"/>
        </w:rPr>
        <w:t>а</w:t>
      </w:r>
      <w:r w:rsidRPr="00AB6723">
        <w:rPr>
          <w:szCs w:val="28"/>
        </w:rPr>
        <w:t xml:space="preserve"> резервн</w:t>
      </w:r>
      <w:r>
        <w:rPr>
          <w:szCs w:val="28"/>
        </w:rPr>
        <w:t>ого</w:t>
      </w:r>
      <w:r w:rsidR="002B040D">
        <w:rPr>
          <w:szCs w:val="28"/>
        </w:rPr>
        <w:t xml:space="preserve"> фонда</w:t>
      </w:r>
      <w:r w:rsidRPr="00AB6723">
        <w:rPr>
          <w:szCs w:val="28"/>
        </w:rPr>
        <w:t xml:space="preserve"> </w:t>
      </w:r>
      <w:r>
        <w:rPr>
          <w:szCs w:val="28"/>
        </w:rPr>
        <w:t>а</w:t>
      </w:r>
      <w:r w:rsidRPr="00AB6723">
        <w:rPr>
          <w:szCs w:val="28"/>
        </w:rPr>
        <w:t xml:space="preserve">дминистрации </w:t>
      </w:r>
      <w:r w:rsidR="002B040D">
        <w:rPr>
          <w:szCs w:val="28"/>
        </w:rPr>
        <w:t>сель</w:t>
      </w:r>
      <w:r>
        <w:rPr>
          <w:szCs w:val="28"/>
        </w:rPr>
        <w:t>ского</w:t>
      </w:r>
      <w:proofErr w:type="gramEnd"/>
      <w:r>
        <w:rPr>
          <w:szCs w:val="28"/>
        </w:rPr>
        <w:t xml:space="preserve"> поселения</w:t>
      </w:r>
      <w:r w:rsidRPr="00AB6723">
        <w:rPr>
          <w:szCs w:val="28"/>
        </w:rPr>
        <w:t>.</w:t>
      </w:r>
    </w:p>
    <w:p w:rsidR="00B1278A" w:rsidRPr="0084308A" w:rsidRDefault="00B1278A" w:rsidP="0084308A">
      <w:pPr>
        <w:ind w:firstLine="709"/>
        <w:contextualSpacing/>
        <w:jc w:val="both"/>
        <w:rPr>
          <w:rFonts w:ascii="TimesNewRomanPSMT" w:hAnsi="TimesNewRomanPSMT"/>
          <w:color w:val="000000"/>
        </w:rPr>
      </w:pPr>
      <w:proofErr w:type="gramStart"/>
      <w:r w:rsidRPr="00B1278A">
        <w:rPr>
          <w:rFonts w:ascii="TimesNewRomanPSMT" w:hAnsi="TimesNewRomanPSMT"/>
          <w:color w:val="000000"/>
        </w:rPr>
        <w:t>В соответствии с требованиями п.4 ст.169 БК РФ и п.</w:t>
      </w:r>
      <w:r w:rsidR="00935B00">
        <w:rPr>
          <w:rFonts w:ascii="TimesNewRomanPSMT" w:hAnsi="TimesNewRomanPSMT"/>
          <w:color w:val="000000"/>
        </w:rPr>
        <w:t>8</w:t>
      </w:r>
      <w:r w:rsidRPr="00B1278A">
        <w:rPr>
          <w:rFonts w:ascii="TimesNewRomanPSMT" w:hAnsi="TimesNewRomanPSMT"/>
          <w:color w:val="000000"/>
        </w:rPr>
        <w:t xml:space="preserve"> </w:t>
      </w:r>
      <w:r w:rsidRPr="00B1278A">
        <w:t>Положения о бюджетном процессе п</w:t>
      </w:r>
      <w:r w:rsidRPr="00B1278A">
        <w:rPr>
          <w:rFonts w:ascii="TimesNewRomanPSMT" w:hAnsi="TimesNewRomanPSMT"/>
          <w:color w:val="000000"/>
        </w:rPr>
        <w:t>роект бюджета составлен на три года - очередной финансовый год (</w:t>
      </w:r>
      <w:r w:rsidR="00E9411C">
        <w:rPr>
          <w:rFonts w:ascii="TimesNewRomanPSMT" w:hAnsi="TimesNewRomanPSMT"/>
          <w:color w:val="000000"/>
        </w:rPr>
        <w:t>2023</w:t>
      </w:r>
      <w:r w:rsidRPr="00B1278A">
        <w:rPr>
          <w:rFonts w:ascii="TimesNewRomanPSMT" w:hAnsi="TimesNewRomanPSMT"/>
          <w:color w:val="000000"/>
        </w:rPr>
        <w:t xml:space="preserve"> год) и на плановый период (</w:t>
      </w:r>
      <w:r w:rsidR="00E9411C">
        <w:rPr>
          <w:rFonts w:ascii="TimesNewRomanPSMT" w:hAnsi="TimesNewRomanPSMT"/>
          <w:color w:val="000000"/>
        </w:rPr>
        <w:t>2024</w:t>
      </w:r>
      <w:r w:rsidRPr="00B1278A">
        <w:rPr>
          <w:rFonts w:ascii="TimesNewRomanPSMT" w:hAnsi="TimesNewRomanPSMT"/>
          <w:color w:val="000000"/>
        </w:rPr>
        <w:t xml:space="preserve"> и </w:t>
      </w:r>
      <w:r w:rsidR="00E9411C">
        <w:rPr>
          <w:rFonts w:ascii="TimesNewRomanPSMT" w:hAnsi="TimesNewRomanPSMT"/>
          <w:color w:val="000000"/>
        </w:rPr>
        <w:t>2025</w:t>
      </w:r>
      <w:r w:rsidRPr="00B1278A">
        <w:rPr>
          <w:rFonts w:ascii="TimesNewRomanPSMT" w:hAnsi="TimesNewRomanPSMT"/>
          <w:color w:val="000000"/>
        </w:rPr>
        <w:t xml:space="preserve"> годов), учтены положения </w:t>
      </w:r>
      <w:r w:rsidRPr="00B1278A">
        <w:rPr>
          <w:color w:val="000000"/>
        </w:rPr>
        <w:t xml:space="preserve">ст.184.1 БК РФ и </w:t>
      </w:r>
      <w:r w:rsidRPr="00B1278A">
        <w:rPr>
          <w:rFonts w:ascii="TimesNewRomanPSMT" w:hAnsi="TimesNewRomanPSMT"/>
          <w:color w:val="000000"/>
        </w:rPr>
        <w:t>п.3</w:t>
      </w:r>
      <w:r w:rsidR="00935B00">
        <w:rPr>
          <w:rFonts w:ascii="TimesNewRomanPSMT" w:hAnsi="TimesNewRomanPSMT"/>
          <w:color w:val="000000"/>
        </w:rPr>
        <w:t>2</w:t>
      </w:r>
      <w:r w:rsidRPr="00B1278A">
        <w:rPr>
          <w:rFonts w:ascii="TimesNewRomanPSMT" w:hAnsi="TimesNewRomanPSMT"/>
          <w:color w:val="000000"/>
        </w:rPr>
        <w:t xml:space="preserve"> </w:t>
      </w:r>
      <w:r w:rsidRPr="00B1278A">
        <w:t>Положения о бюджетном процессе</w:t>
      </w:r>
      <w:r w:rsidRPr="00B1278A">
        <w:rPr>
          <w:color w:val="000000"/>
        </w:rPr>
        <w:t xml:space="preserve"> </w:t>
      </w:r>
      <w:r w:rsidRPr="00B1278A">
        <w:rPr>
          <w:rFonts w:ascii="TimesNewRomanPSMT" w:hAnsi="TimesNewRomanPSMT"/>
          <w:color w:val="000000"/>
        </w:rPr>
        <w:t>путем изменения параметров планового периода бюджета и добавления к ним параметров</w:t>
      </w:r>
      <w:proofErr w:type="gramEnd"/>
      <w:r w:rsidRPr="00B1278A">
        <w:rPr>
          <w:rFonts w:ascii="TimesNewRomanPSMT" w:hAnsi="TimesNewRomanPSMT"/>
          <w:color w:val="000000"/>
        </w:rPr>
        <w:t xml:space="preserve"> второго года планового периода.</w:t>
      </w:r>
    </w:p>
    <w:p w:rsidR="00EC35FC" w:rsidRPr="00EC35FC" w:rsidRDefault="00EC35FC" w:rsidP="006B6E0D">
      <w:pPr>
        <w:ind w:firstLine="709"/>
        <w:jc w:val="both"/>
        <w:rPr>
          <w:szCs w:val="28"/>
        </w:rPr>
      </w:pPr>
      <w:r w:rsidRPr="00AB6723">
        <w:rPr>
          <w:szCs w:val="28"/>
        </w:rPr>
        <w:t xml:space="preserve">Предусмотренные в проекте бюджета </w:t>
      </w:r>
      <w:r>
        <w:rPr>
          <w:szCs w:val="28"/>
        </w:rPr>
        <w:t>поселения</w:t>
      </w:r>
      <w:r w:rsidRPr="00AB6723">
        <w:rPr>
          <w:szCs w:val="28"/>
        </w:rPr>
        <w:t xml:space="preserve"> верхн</w:t>
      </w:r>
      <w:r>
        <w:rPr>
          <w:szCs w:val="28"/>
        </w:rPr>
        <w:t>ий предел муниципального</w:t>
      </w:r>
      <w:r w:rsidR="002B040D">
        <w:rPr>
          <w:szCs w:val="28"/>
        </w:rPr>
        <w:t xml:space="preserve"> внешнего </w:t>
      </w:r>
      <w:r>
        <w:rPr>
          <w:szCs w:val="28"/>
        </w:rPr>
        <w:t>долга</w:t>
      </w:r>
      <w:r w:rsidRPr="00AB6723">
        <w:rPr>
          <w:szCs w:val="28"/>
        </w:rPr>
        <w:t>, предельный объем расходов, связанных с обслуживанием муниципального долга, объем резервн</w:t>
      </w:r>
      <w:r w:rsidR="002B040D">
        <w:rPr>
          <w:szCs w:val="28"/>
        </w:rPr>
        <w:t>ого</w:t>
      </w:r>
      <w:r w:rsidRPr="00AB6723">
        <w:rPr>
          <w:szCs w:val="28"/>
        </w:rPr>
        <w:t xml:space="preserve"> фонд</w:t>
      </w:r>
      <w:r w:rsidR="002B040D">
        <w:rPr>
          <w:szCs w:val="28"/>
        </w:rPr>
        <w:t>а</w:t>
      </w:r>
      <w:r w:rsidRPr="00AB6723">
        <w:rPr>
          <w:szCs w:val="28"/>
        </w:rPr>
        <w:t xml:space="preserve"> не противор</w:t>
      </w:r>
      <w:r>
        <w:rPr>
          <w:szCs w:val="28"/>
        </w:rPr>
        <w:t xml:space="preserve">ечат требованиям статей 107, </w:t>
      </w:r>
      <w:r w:rsidRPr="00AB6723">
        <w:rPr>
          <w:szCs w:val="28"/>
        </w:rPr>
        <w:t xml:space="preserve">92.1, 96 и 81 Бюджетного кодекса РФ. </w:t>
      </w:r>
    </w:p>
    <w:p w:rsidR="00EC35FC" w:rsidRDefault="00E819A7" w:rsidP="00F91242">
      <w:pPr>
        <w:jc w:val="both"/>
      </w:pPr>
      <w:r>
        <w:t xml:space="preserve">            </w:t>
      </w:r>
      <w:r w:rsidR="00063B52">
        <w:t xml:space="preserve">После рассмотрения и принятия проекта решения </w:t>
      </w:r>
      <w:r w:rsidR="00633F2F">
        <w:t>рекомендуется</w:t>
      </w:r>
      <w:r w:rsidR="003F3B89">
        <w:t xml:space="preserve"> провести</w:t>
      </w:r>
      <w:r w:rsidR="0094672D">
        <w:t xml:space="preserve"> </w:t>
      </w:r>
      <w:r w:rsidR="00D56D8F">
        <w:t>публичные слушания</w:t>
      </w:r>
      <w:r w:rsidR="00870E1E">
        <w:t xml:space="preserve"> (статья 28 </w:t>
      </w:r>
      <w:r w:rsidR="00870E1E" w:rsidRPr="005712F7">
        <w:rPr>
          <w:szCs w:val="28"/>
        </w:rPr>
        <w:t>Ф</w:t>
      </w:r>
      <w:r w:rsidR="00870E1E">
        <w:rPr>
          <w:szCs w:val="28"/>
        </w:rPr>
        <w:t>едерального закона</w:t>
      </w:r>
      <w:r w:rsidR="00870E1E" w:rsidRPr="005712F7">
        <w:rPr>
          <w:szCs w:val="28"/>
        </w:rPr>
        <w:t xml:space="preserve"> № 131-ФЗ</w:t>
      </w:r>
      <w:r w:rsidR="00870E1E">
        <w:rPr>
          <w:szCs w:val="28"/>
        </w:rPr>
        <w:t>)</w:t>
      </w:r>
      <w:r w:rsidR="00870E1E">
        <w:t>.</w:t>
      </w:r>
      <w:r w:rsidR="00D56D8F">
        <w:t xml:space="preserve"> </w:t>
      </w:r>
      <w:r w:rsidR="00870E1E">
        <w:t xml:space="preserve">Муниципальные правовые акты вступают в силу после их </w:t>
      </w:r>
      <w:r w:rsidR="004151B7">
        <w:t>обнародования (</w:t>
      </w:r>
      <w:r w:rsidR="00870E1E">
        <w:t>о</w:t>
      </w:r>
      <w:r w:rsidR="0094672D">
        <w:t>фициально</w:t>
      </w:r>
      <w:r w:rsidR="00870E1E">
        <w:t>го</w:t>
      </w:r>
      <w:r w:rsidR="0094672D">
        <w:t xml:space="preserve"> опубликовани</w:t>
      </w:r>
      <w:r w:rsidR="00870E1E">
        <w:t>я</w:t>
      </w:r>
      <w:r w:rsidR="004151B7">
        <w:t>)</w:t>
      </w:r>
      <w:r w:rsidR="0094672D">
        <w:t xml:space="preserve"> </w:t>
      </w:r>
      <w:r w:rsidR="00614CB0" w:rsidRPr="005712F7">
        <w:rPr>
          <w:szCs w:val="28"/>
        </w:rPr>
        <w:t>в соответствии со ст.</w:t>
      </w:r>
      <w:r w:rsidR="00BD279D">
        <w:rPr>
          <w:szCs w:val="28"/>
        </w:rPr>
        <w:t xml:space="preserve">47 </w:t>
      </w:r>
      <w:r w:rsidR="00614CB0" w:rsidRPr="005712F7">
        <w:rPr>
          <w:szCs w:val="28"/>
        </w:rPr>
        <w:t xml:space="preserve"> Ф</w:t>
      </w:r>
      <w:r w:rsidR="00BD279D">
        <w:rPr>
          <w:szCs w:val="28"/>
        </w:rPr>
        <w:t>едерального закона</w:t>
      </w:r>
      <w:r w:rsidR="00614CB0" w:rsidRPr="005712F7">
        <w:rPr>
          <w:szCs w:val="28"/>
        </w:rPr>
        <w:t xml:space="preserve"> № 131-ФЗ от 06.10.2003</w:t>
      </w:r>
      <w:r w:rsidR="00063B52">
        <w:rPr>
          <w:szCs w:val="28"/>
        </w:rPr>
        <w:t xml:space="preserve"> </w:t>
      </w:r>
      <w:r w:rsidR="00614CB0" w:rsidRPr="005712F7">
        <w:rPr>
          <w:szCs w:val="28"/>
        </w:rPr>
        <w:t>г.  «Об общих принципах организации местного самоуправления в Российской Федерации»</w:t>
      </w:r>
      <w:r w:rsidR="00EC35FC" w:rsidRPr="00EC35FC">
        <w:rPr>
          <w:szCs w:val="28"/>
        </w:rPr>
        <w:t xml:space="preserve"> </w:t>
      </w:r>
      <w:r w:rsidR="00EC35FC" w:rsidRPr="00CF2DEF">
        <w:rPr>
          <w:szCs w:val="28"/>
        </w:rPr>
        <w:t xml:space="preserve">и </w:t>
      </w:r>
      <w:r w:rsidR="00935B00">
        <w:rPr>
          <w:szCs w:val="28"/>
        </w:rPr>
        <w:t>п.5</w:t>
      </w:r>
      <w:r w:rsidR="00CF2DEF" w:rsidRPr="00CF2DEF">
        <w:rPr>
          <w:szCs w:val="28"/>
        </w:rPr>
        <w:t>6</w:t>
      </w:r>
      <w:r w:rsidR="00EC35FC" w:rsidRPr="00CF2DEF">
        <w:rPr>
          <w:szCs w:val="28"/>
        </w:rPr>
        <w:t xml:space="preserve"> «Положения о бюджетном процессе в СП «</w:t>
      </w:r>
      <w:r w:rsidR="00C90039">
        <w:rPr>
          <w:szCs w:val="28"/>
        </w:rPr>
        <w:t>Боржигантай</w:t>
      </w:r>
      <w:r w:rsidR="00EC35FC" w:rsidRPr="00EC35FC">
        <w:rPr>
          <w:i/>
          <w:iCs/>
          <w:szCs w:val="28"/>
        </w:rPr>
        <w:t>»</w:t>
      </w:r>
      <w:r w:rsidR="00614CB0" w:rsidRPr="00EC35FC">
        <w:rPr>
          <w:i/>
          <w:iCs/>
          <w:szCs w:val="28"/>
        </w:rPr>
        <w:t>.</w:t>
      </w:r>
      <w:r w:rsidR="00614CB0">
        <w:rPr>
          <w:szCs w:val="28"/>
        </w:rPr>
        <w:t xml:space="preserve"> </w:t>
      </w:r>
      <w:r w:rsidR="00614CB0">
        <w:t xml:space="preserve">   </w:t>
      </w:r>
    </w:p>
    <w:p w:rsidR="00614CB0" w:rsidRDefault="00614CB0" w:rsidP="00EC35FC">
      <w:pPr>
        <w:jc w:val="both"/>
      </w:pPr>
      <w:r>
        <w:t xml:space="preserve">         </w:t>
      </w:r>
    </w:p>
    <w:p w:rsidR="00EC35FC" w:rsidRDefault="00EC35FC" w:rsidP="00EC35FC">
      <w:pPr>
        <w:jc w:val="center"/>
        <w:rPr>
          <w:b/>
          <w:szCs w:val="28"/>
        </w:rPr>
      </w:pPr>
      <w:r w:rsidRPr="00AB6723">
        <w:rPr>
          <w:b/>
          <w:szCs w:val="28"/>
        </w:rPr>
        <w:t xml:space="preserve">1.2. Основные  параметры проекта бюджета </w:t>
      </w:r>
      <w:r>
        <w:rPr>
          <w:b/>
          <w:szCs w:val="28"/>
        </w:rPr>
        <w:t>СП «</w:t>
      </w:r>
      <w:r w:rsidR="00C90039">
        <w:rPr>
          <w:b/>
          <w:szCs w:val="28"/>
        </w:rPr>
        <w:t>Боржигантай</w:t>
      </w:r>
      <w:r>
        <w:rPr>
          <w:b/>
          <w:szCs w:val="28"/>
        </w:rPr>
        <w:t xml:space="preserve">»  на </w:t>
      </w:r>
      <w:r w:rsidR="00E9411C">
        <w:rPr>
          <w:b/>
          <w:szCs w:val="28"/>
        </w:rPr>
        <w:t>2023</w:t>
      </w:r>
      <w:r>
        <w:rPr>
          <w:b/>
          <w:szCs w:val="28"/>
        </w:rPr>
        <w:t xml:space="preserve"> г.</w:t>
      </w:r>
      <w:r w:rsidR="00283841">
        <w:rPr>
          <w:b/>
          <w:szCs w:val="28"/>
        </w:rPr>
        <w:t xml:space="preserve"> и плановый период 2024 -2025 годов</w:t>
      </w:r>
      <w:r w:rsidRPr="00AB6723">
        <w:rPr>
          <w:b/>
          <w:szCs w:val="28"/>
        </w:rPr>
        <w:t>:</w:t>
      </w:r>
    </w:p>
    <w:p w:rsidR="002B040D" w:rsidRDefault="00DD3E94" w:rsidP="002B040D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</w:t>
      </w:r>
      <w:r w:rsidR="004151B7">
        <w:rPr>
          <w:bCs/>
          <w:szCs w:val="28"/>
        </w:rPr>
        <w:t xml:space="preserve">Проектом решения </w:t>
      </w:r>
      <w:r w:rsidR="002B040D" w:rsidRPr="002B040D">
        <w:rPr>
          <w:bCs/>
          <w:szCs w:val="28"/>
        </w:rPr>
        <w:t xml:space="preserve">Совета сельского поселения о бюджете в соответствии со ст.184.1 Бюджетного кодекса РФ </w:t>
      </w:r>
      <w:r w:rsidR="004151B7">
        <w:rPr>
          <w:bCs/>
          <w:szCs w:val="28"/>
        </w:rPr>
        <w:t>предложены</w:t>
      </w:r>
      <w:r w:rsidR="002B040D" w:rsidRPr="002B040D">
        <w:rPr>
          <w:bCs/>
          <w:szCs w:val="28"/>
        </w:rPr>
        <w:t>:</w:t>
      </w:r>
    </w:p>
    <w:p w:rsidR="00DD3E94" w:rsidRPr="002B040D" w:rsidRDefault="00DD3E94" w:rsidP="002B040D">
      <w:pPr>
        <w:jc w:val="both"/>
        <w:rPr>
          <w:bCs/>
          <w:szCs w:val="28"/>
        </w:rPr>
      </w:pPr>
    </w:p>
    <w:p w:rsidR="00EC35FC" w:rsidRPr="009B42A1" w:rsidRDefault="00EC35FC" w:rsidP="002B040D">
      <w:pPr>
        <w:numPr>
          <w:ilvl w:val="0"/>
          <w:numId w:val="1"/>
        </w:numPr>
        <w:jc w:val="both"/>
        <w:rPr>
          <w:szCs w:val="28"/>
        </w:rPr>
      </w:pPr>
      <w:r w:rsidRPr="009B42A1">
        <w:rPr>
          <w:szCs w:val="28"/>
        </w:rPr>
        <w:t xml:space="preserve">Объем  доходов бюджета </w:t>
      </w:r>
      <w:r w:rsidRPr="00EC35FC">
        <w:rPr>
          <w:bCs/>
          <w:szCs w:val="28"/>
        </w:rPr>
        <w:t>СП «</w:t>
      </w:r>
      <w:r w:rsidR="00C90039">
        <w:rPr>
          <w:bCs/>
          <w:szCs w:val="28"/>
        </w:rPr>
        <w:t>Боржигантай</w:t>
      </w:r>
      <w:r w:rsidRPr="00EC35FC">
        <w:rPr>
          <w:bCs/>
          <w:szCs w:val="28"/>
        </w:rPr>
        <w:t>»</w:t>
      </w:r>
      <w:r>
        <w:rPr>
          <w:b/>
          <w:szCs w:val="28"/>
        </w:rPr>
        <w:t xml:space="preserve"> </w:t>
      </w:r>
      <w:r w:rsidR="002B040D" w:rsidRPr="009B42A1">
        <w:rPr>
          <w:szCs w:val="28"/>
        </w:rPr>
        <w:t xml:space="preserve">планируется </w:t>
      </w:r>
      <w:r w:rsidRPr="009B42A1">
        <w:rPr>
          <w:szCs w:val="28"/>
        </w:rPr>
        <w:t xml:space="preserve">на </w:t>
      </w:r>
      <w:r w:rsidR="00E9411C">
        <w:rPr>
          <w:szCs w:val="28"/>
        </w:rPr>
        <w:t>2023</w:t>
      </w:r>
      <w:r w:rsidRPr="009B42A1">
        <w:rPr>
          <w:szCs w:val="28"/>
        </w:rPr>
        <w:t xml:space="preserve"> год</w:t>
      </w:r>
      <w:r w:rsidR="00253578">
        <w:rPr>
          <w:szCs w:val="28"/>
        </w:rPr>
        <w:t xml:space="preserve"> </w:t>
      </w:r>
      <w:r w:rsidR="002B040D">
        <w:rPr>
          <w:szCs w:val="28"/>
        </w:rPr>
        <w:t>-</w:t>
      </w:r>
      <w:r w:rsidRPr="009B42A1">
        <w:rPr>
          <w:szCs w:val="28"/>
        </w:rPr>
        <w:t xml:space="preserve"> в сумме </w:t>
      </w:r>
      <w:r w:rsidR="00253578">
        <w:rPr>
          <w:color w:val="000000"/>
          <w:spacing w:val="-4"/>
        </w:rPr>
        <w:t>5582,9</w:t>
      </w:r>
      <w:r>
        <w:rPr>
          <w:szCs w:val="28"/>
        </w:rPr>
        <w:t xml:space="preserve"> тыс. рублей, в том числе собственные доходы – </w:t>
      </w:r>
      <w:r w:rsidR="00253578">
        <w:rPr>
          <w:szCs w:val="28"/>
        </w:rPr>
        <w:t>266,9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r w:rsidR="002B040D">
        <w:rPr>
          <w:szCs w:val="28"/>
        </w:rPr>
        <w:t>лей</w:t>
      </w:r>
      <w:r w:rsidR="00061A0E">
        <w:rPr>
          <w:szCs w:val="28"/>
        </w:rPr>
        <w:t xml:space="preserve"> и б</w:t>
      </w:r>
      <w:r w:rsidR="002B040D">
        <w:rPr>
          <w:szCs w:val="28"/>
        </w:rPr>
        <w:t xml:space="preserve">езвозмездные поступления </w:t>
      </w:r>
      <w:r w:rsidR="00253578">
        <w:rPr>
          <w:color w:val="000000"/>
          <w:spacing w:val="-4"/>
        </w:rPr>
        <w:t>5316,0</w:t>
      </w:r>
      <w:r w:rsidR="00063B52" w:rsidRPr="00CD780B">
        <w:rPr>
          <w:color w:val="000000"/>
        </w:rPr>
        <w:t xml:space="preserve"> </w:t>
      </w:r>
      <w:r w:rsidR="00061A0E">
        <w:rPr>
          <w:szCs w:val="28"/>
        </w:rPr>
        <w:t>тыс.руб</w:t>
      </w:r>
      <w:r w:rsidR="002B040D">
        <w:rPr>
          <w:szCs w:val="28"/>
        </w:rPr>
        <w:t xml:space="preserve">лей, на </w:t>
      </w:r>
      <w:r w:rsidR="00E9411C">
        <w:rPr>
          <w:szCs w:val="28"/>
        </w:rPr>
        <w:t>2024</w:t>
      </w:r>
      <w:r w:rsidR="002B040D">
        <w:rPr>
          <w:szCs w:val="28"/>
        </w:rPr>
        <w:t xml:space="preserve"> год- в сумме </w:t>
      </w:r>
      <w:r w:rsidR="00253578">
        <w:rPr>
          <w:color w:val="000000"/>
        </w:rPr>
        <w:t>5678,0</w:t>
      </w:r>
      <w:r w:rsidR="00063B52" w:rsidRPr="00CD780B">
        <w:rPr>
          <w:color w:val="000000"/>
        </w:rPr>
        <w:t xml:space="preserve"> </w:t>
      </w:r>
      <w:r w:rsidR="002B040D">
        <w:rPr>
          <w:szCs w:val="28"/>
        </w:rPr>
        <w:t xml:space="preserve">тыс.рублей, в том числе безвозмездные поступления </w:t>
      </w:r>
      <w:r w:rsidR="00253578">
        <w:rPr>
          <w:color w:val="000000"/>
          <w:spacing w:val="-4"/>
        </w:rPr>
        <w:t>5348,0</w:t>
      </w:r>
      <w:r w:rsidR="00063B52" w:rsidRPr="00CD780B">
        <w:rPr>
          <w:color w:val="000000"/>
          <w:spacing w:val="-4"/>
        </w:rPr>
        <w:t xml:space="preserve"> </w:t>
      </w:r>
      <w:r w:rsidR="002B040D">
        <w:rPr>
          <w:szCs w:val="28"/>
        </w:rPr>
        <w:t xml:space="preserve">тыс.рублей и на </w:t>
      </w:r>
      <w:r w:rsidR="00E9411C">
        <w:rPr>
          <w:szCs w:val="28"/>
        </w:rPr>
        <w:t>2025</w:t>
      </w:r>
      <w:r w:rsidR="002B040D">
        <w:rPr>
          <w:szCs w:val="28"/>
        </w:rPr>
        <w:t xml:space="preserve"> год-</w:t>
      </w:r>
      <w:r w:rsidR="00253578">
        <w:rPr>
          <w:color w:val="000000"/>
        </w:rPr>
        <w:t>5688,8</w:t>
      </w:r>
      <w:r w:rsidR="00063B52" w:rsidRPr="00CD780B">
        <w:rPr>
          <w:color w:val="000000"/>
        </w:rPr>
        <w:t xml:space="preserve"> </w:t>
      </w:r>
      <w:r w:rsidR="002B040D">
        <w:rPr>
          <w:szCs w:val="28"/>
        </w:rPr>
        <w:t>тыс.рублей, в том числе безвозмездные поступления</w:t>
      </w:r>
      <w:r w:rsidR="0072503A">
        <w:rPr>
          <w:szCs w:val="28"/>
        </w:rPr>
        <w:t xml:space="preserve">  </w:t>
      </w:r>
      <w:r w:rsidR="00F939B4">
        <w:rPr>
          <w:color w:val="000000"/>
        </w:rPr>
        <w:t>5358,0</w:t>
      </w:r>
      <w:r w:rsidR="0072503A" w:rsidRPr="00CD780B">
        <w:rPr>
          <w:color w:val="000000"/>
        </w:rPr>
        <w:t xml:space="preserve"> </w:t>
      </w:r>
      <w:r w:rsidR="002B040D">
        <w:rPr>
          <w:szCs w:val="28"/>
        </w:rPr>
        <w:t>тыс.рублей.</w:t>
      </w:r>
    </w:p>
    <w:p w:rsidR="002B040D" w:rsidRPr="002B040D" w:rsidRDefault="00EC35FC" w:rsidP="002B040D">
      <w:pPr>
        <w:numPr>
          <w:ilvl w:val="0"/>
          <w:numId w:val="1"/>
        </w:numPr>
        <w:jc w:val="both"/>
        <w:rPr>
          <w:szCs w:val="28"/>
        </w:rPr>
      </w:pPr>
      <w:r w:rsidRPr="00AB6723">
        <w:rPr>
          <w:szCs w:val="28"/>
        </w:rPr>
        <w:t xml:space="preserve">Объем расходов бюджета </w:t>
      </w:r>
      <w:r w:rsidRPr="00EC35FC">
        <w:rPr>
          <w:bCs/>
          <w:szCs w:val="28"/>
        </w:rPr>
        <w:t>СП «</w:t>
      </w:r>
      <w:r w:rsidR="00C90039">
        <w:rPr>
          <w:bCs/>
          <w:szCs w:val="28"/>
        </w:rPr>
        <w:t>Боржигантай</w:t>
      </w:r>
      <w:r w:rsidRPr="00EC35FC">
        <w:rPr>
          <w:bCs/>
          <w:szCs w:val="28"/>
        </w:rPr>
        <w:t>»</w:t>
      </w:r>
      <w:r>
        <w:rPr>
          <w:szCs w:val="28"/>
        </w:rPr>
        <w:t xml:space="preserve"> на </w:t>
      </w:r>
      <w:r w:rsidR="00E9411C">
        <w:rPr>
          <w:szCs w:val="28"/>
        </w:rPr>
        <w:t>2023</w:t>
      </w:r>
      <w:r w:rsidRPr="00AB6723">
        <w:rPr>
          <w:szCs w:val="28"/>
        </w:rPr>
        <w:t xml:space="preserve"> год планируется в сумме </w:t>
      </w:r>
      <w:r w:rsidR="00F939B4">
        <w:rPr>
          <w:color w:val="000000"/>
          <w:spacing w:val="-4"/>
        </w:rPr>
        <w:t>5646,8</w:t>
      </w:r>
      <w:r w:rsidR="00063B52">
        <w:rPr>
          <w:color w:val="000000"/>
          <w:spacing w:val="-4"/>
        </w:rPr>
        <w:t xml:space="preserve"> </w:t>
      </w:r>
      <w:r w:rsidRPr="00AB6723">
        <w:rPr>
          <w:szCs w:val="28"/>
        </w:rPr>
        <w:t>тыс. руб</w:t>
      </w:r>
      <w:r>
        <w:rPr>
          <w:szCs w:val="28"/>
        </w:rPr>
        <w:t>лей</w:t>
      </w:r>
      <w:r w:rsidR="002B040D">
        <w:rPr>
          <w:szCs w:val="28"/>
        </w:rPr>
        <w:t xml:space="preserve">, на </w:t>
      </w:r>
      <w:r w:rsidR="00E9411C">
        <w:rPr>
          <w:szCs w:val="28"/>
        </w:rPr>
        <w:t>2024</w:t>
      </w:r>
      <w:r w:rsidR="002B040D">
        <w:rPr>
          <w:szCs w:val="28"/>
        </w:rPr>
        <w:t xml:space="preserve"> год в сумме </w:t>
      </w:r>
      <w:r w:rsidR="00F939B4">
        <w:rPr>
          <w:color w:val="000000"/>
        </w:rPr>
        <w:t>5678,8</w:t>
      </w:r>
      <w:r w:rsidR="0072503A">
        <w:rPr>
          <w:color w:val="000000"/>
        </w:rPr>
        <w:t xml:space="preserve"> </w:t>
      </w:r>
      <w:r w:rsidR="002B040D">
        <w:rPr>
          <w:szCs w:val="28"/>
        </w:rPr>
        <w:t>тыс</w:t>
      </w:r>
      <w:proofErr w:type="gramStart"/>
      <w:r w:rsidR="002B040D">
        <w:rPr>
          <w:szCs w:val="28"/>
        </w:rPr>
        <w:t>.р</w:t>
      </w:r>
      <w:proofErr w:type="gramEnd"/>
      <w:r w:rsidR="002B040D">
        <w:rPr>
          <w:szCs w:val="28"/>
        </w:rPr>
        <w:t xml:space="preserve">ублей и на </w:t>
      </w:r>
      <w:r w:rsidR="00E9411C">
        <w:rPr>
          <w:szCs w:val="28"/>
        </w:rPr>
        <w:t>2025</w:t>
      </w:r>
      <w:r w:rsidR="002B040D">
        <w:rPr>
          <w:szCs w:val="28"/>
        </w:rPr>
        <w:t xml:space="preserve"> год в сумме </w:t>
      </w:r>
      <w:r w:rsidR="00F939B4">
        <w:rPr>
          <w:color w:val="000000"/>
        </w:rPr>
        <w:t>5688,8</w:t>
      </w:r>
      <w:r w:rsidR="002B040D">
        <w:rPr>
          <w:szCs w:val="28"/>
        </w:rPr>
        <w:t xml:space="preserve"> тыс.рублей.</w:t>
      </w:r>
    </w:p>
    <w:p w:rsidR="002B040D" w:rsidRPr="002B040D" w:rsidRDefault="002B040D" w:rsidP="00061A0E">
      <w:pPr>
        <w:numPr>
          <w:ilvl w:val="0"/>
          <w:numId w:val="1"/>
        </w:numPr>
        <w:jc w:val="both"/>
        <w:rPr>
          <w:szCs w:val="28"/>
        </w:rPr>
      </w:pPr>
      <w:r>
        <w:t xml:space="preserve">Перечень </w:t>
      </w:r>
      <w:r w:rsidRPr="00BE1099">
        <w:t xml:space="preserve"> главных администраторов доходов бюджета пос</w:t>
      </w:r>
      <w:r>
        <w:t>еления;</w:t>
      </w:r>
    </w:p>
    <w:p w:rsidR="002B040D" w:rsidRPr="002B040D" w:rsidRDefault="002B040D" w:rsidP="00061A0E">
      <w:pPr>
        <w:numPr>
          <w:ilvl w:val="0"/>
          <w:numId w:val="1"/>
        </w:numPr>
        <w:jc w:val="both"/>
        <w:rPr>
          <w:szCs w:val="28"/>
        </w:rPr>
      </w:pPr>
      <w:r>
        <w:rPr>
          <w:bCs/>
          <w:color w:val="000000"/>
        </w:rPr>
        <w:t>П</w:t>
      </w:r>
      <w:r w:rsidRPr="00CD780B">
        <w:rPr>
          <w:bCs/>
          <w:color w:val="000000"/>
        </w:rPr>
        <w:t>еречень кодов подвидов доходов бюджета по видам доходов бюджета</w:t>
      </w:r>
      <w:r w:rsidR="009E2D20">
        <w:rPr>
          <w:bCs/>
          <w:color w:val="000000"/>
        </w:rPr>
        <w:t>,</w:t>
      </w:r>
      <w:r w:rsidRPr="00CD780B">
        <w:rPr>
          <w:bCs/>
          <w:color w:val="000000"/>
        </w:rPr>
        <w:t xml:space="preserve"> за</w:t>
      </w:r>
      <w:r>
        <w:rPr>
          <w:bCs/>
          <w:color w:val="000000"/>
        </w:rPr>
        <w:t>крепленным</w:t>
      </w:r>
      <w:r w:rsidRPr="00CD780B">
        <w:rPr>
          <w:bCs/>
          <w:color w:val="000000"/>
        </w:rPr>
        <w:t xml:space="preserve"> за главным администратор</w:t>
      </w:r>
      <w:r>
        <w:rPr>
          <w:bCs/>
          <w:color w:val="000000"/>
        </w:rPr>
        <w:t>ом (администратором) которых является администрация сельского поселения «</w:t>
      </w:r>
      <w:r w:rsidR="00C90039">
        <w:rPr>
          <w:bCs/>
          <w:color w:val="000000"/>
        </w:rPr>
        <w:t>Боржигантай</w:t>
      </w:r>
      <w:r>
        <w:rPr>
          <w:bCs/>
          <w:color w:val="000000"/>
        </w:rPr>
        <w:t>»;</w:t>
      </w:r>
    </w:p>
    <w:p w:rsidR="002B040D" w:rsidRPr="002B040D" w:rsidRDefault="002B040D" w:rsidP="00061A0E">
      <w:pPr>
        <w:numPr>
          <w:ilvl w:val="0"/>
          <w:numId w:val="1"/>
        </w:numPr>
        <w:jc w:val="both"/>
        <w:rPr>
          <w:szCs w:val="28"/>
        </w:rPr>
      </w:pPr>
      <w:r>
        <w:rPr>
          <w:bCs/>
          <w:color w:val="000000"/>
        </w:rPr>
        <w:t>П</w:t>
      </w:r>
      <w:r w:rsidRPr="00CD780B">
        <w:rPr>
          <w:bCs/>
          <w:color w:val="000000"/>
        </w:rPr>
        <w:t xml:space="preserve">еречень главных </w:t>
      </w:r>
      <w:proofErr w:type="gramStart"/>
      <w:r w:rsidRPr="00CD780B">
        <w:rPr>
          <w:bCs/>
          <w:color w:val="000000"/>
        </w:rPr>
        <w:t xml:space="preserve">администраторов  источников </w:t>
      </w:r>
      <w:r>
        <w:rPr>
          <w:bCs/>
          <w:color w:val="000000"/>
        </w:rPr>
        <w:t xml:space="preserve">внутреннего </w:t>
      </w:r>
      <w:r w:rsidRPr="00CD780B">
        <w:rPr>
          <w:bCs/>
          <w:color w:val="000000"/>
        </w:rPr>
        <w:t xml:space="preserve">финансирования дефицита бюджета </w:t>
      </w:r>
      <w:r>
        <w:rPr>
          <w:bCs/>
          <w:color w:val="000000"/>
        </w:rPr>
        <w:t>сельского</w:t>
      </w:r>
      <w:proofErr w:type="gramEnd"/>
      <w:r>
        <w:rPr>
          <w:bCs/>
          <w:color w:val="000000"/>
        </w:rPr>
        <w:t xml:space="preserve"> </w:t>
      </w:r>
      <w:r w:rsidRPr="00CD780B">
        <w:rPr>
          <w:bCs/>
          <w:color w:val="000000"/>
        </w:rPr>
        <w:t>поселения</w:t>
      </w:r>
      <w:r>
        <w:rPr>
          <w:bCs/>
          <w:color w:val="000000"/>
        </w:rPr>
        <w:t xml:space="preserve"> «</w:t>
      </w:r>
      <w:r w:rsidR="00C90039">
        <w:rPr>
          <w:bCs/>
          <w:color w:val="000000"/>
        </w:rPr>
        <w:t>Боржигантай</w:t>
      </w:r>
      <w:r>
        <w:rPr>
          <w:bCs/>
          <w:color w:val="000000"/>
        </w:rPr>
        <w:t>»;</w:t>
      </w:r>
    </w:p>
    <w:p w:rsidR="002B040D" w:rsidRDefault="002B040D" w:rsidP="00061A0E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Прогнозируемые поступления доходов в бюджет сельского поселения «</w:t>
      </w:r>
      <w:r w:rsidR="00C90039">
        <w:rPr>
          <w:szCs w:val="28"/>
        </w:rPr>
        <w:t>Боржигантай</w:t>
      </w:r>
      <w:r>
        <w:rPr>
          <w:szCs w:val="28"/>
        </w:rPr>
        <w:t xml:space="preserve">» на </w:t>
      </w:r>
      <w:r w:rsidR="00E9411C">
        <w:rPr>
          <w:szCs w:val="28"/>
        </w:rPr>
        <w:t>2023</w:t>
      </w:r>
      <w:r>
        <w:rPr>
          <w:szCs w:val="28"/>
        </w:rPr>
        <w:t xml:space="preserve"> год и на плановый </w:t>
      </w:r>
      <w:r w:rsidR="009E2D20">
        <w:rPr>
          <w:szCs w:val="28"/>
        </w:rPr>
        <w:t xml:space="preserve">период </w:t>
      </w:r>
      <w:r w:rsidR="00E9411C">
        <w:rPr>
          <w:szCs w:val="28"/>
        </w:rPr>
        <w:t>2024</w:t>
      </w:r>
      <w:r>
        <w:rPr>
          <w:szCs w:val="28"/>
        </w:rPr>
        <w:t xml:space="preserve"> и </w:t>
      </w:r>
      <w:r w:rsidR="00E9411C">
        <w:rPr>
          <w:szCs w:val="28"/>
        </w:rPr>
        <w:t>2025</w:t>
      </w:r>
      <w:r>
        <w:rPr>
          <w:szCs w:val="28"/>
        </w:rPr>
        <w:t xml:space="preserve"> годов;</w:t>
      </w:r>
    </w:p>
    <w:p w:rsidR="002B040D" w:rsidRDefault="002B040D" w:rsidP="002B040D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lastRenderedPageBreak/>
        <w:t>Распределение бюджетных ассигнований по разделам, подразделам, целевым статья</w:t>
      </w:r>
      <w:r w:rsidR="0072503A">
        <w:rPr>
          <w:szCs w:val="28"/>
        </w:rPr>
        <w:t>м</w:t>
      </w:r>
      <w:r>
        <w:rPr>
          <w:szCs w:val="28"/>
        </w:rPr>
        <w:t xml:space="preserve"> (муниципальным программам поселения и непрограммным направлениям деятельности) группам и подгруппам </w:t>
      </w:r>
      <w:proofErr w:type="gramStart"/>
      <w:r>
        <w:rPr>
          <w:szCs w:val="28"/>
        </w:rPr>
        <w:t xml:space="preserve">видов расходов классификации расходов </w:t>
      </w:r>
      <w:r w:rsidR="000971D9">
        <w:rPr>
          <w:szCs w:val="28"/>
        </w:rPr>
        <w:t xml:space="preserve">проекта </w:t>
      </w:r>
      <w:r>
        <w:rPr>
          <w:szCs w:val="28"/>
        </w:rPr>
        <w:t>бюджета сельского</w:t>
      </w:r>
      <w:proofErr w:type="gramEnd"/>
      <w:r>
        <w:rPr>
          <w:szCs w:val="28"/>
        </w:rPr>
        <w:t xml:space="preserve"> поселения «</w:t>
      </w:r>
      <w:r w:rsidR="00C90039">
        <w:rPr>
          <w:szCs w:val="28"/>
        </w:rPr>
        <w:t>Боржигантай</w:t>
      </w:r>
      <w:r w:rsidR="0072503A">
        <w:rPr>
          <w:szCs w:val="28"/>
        </w:rPr>
        <w:t>»</w:t>
      </w:r>
      <w:r>
        <w:rPr>
          <w:szCs w:val="28"/>
        </w:rPr>
        <w:t xml:space="preserve"> на </w:t>
      </w:r>
      <w:r w:rsidR="00E9411C">
        <w:rPr>
          <w:szCs w:val="28"/>
        </w:rPr>
        <w:t>2023</w:t>
      </w:r>
      <w:r>
        <w:rPr>
          <w:szCs w:val="28"/>
        </w:rPr>
        <w:t xml:space="preserve"> год и на плановый </w:t>
      </w:r>
      <w:r w:rsidR="0072503A">
        <w:rPr>
          <w:szCs w:val="28"/>
        </w:rPr>
        <w:t xml:space="preserve">период </w:t>
      </w:r>
      <w:r w:rsidR="00E9411C">
        <w:rPr>
          <w:szCs w:val="28"/>
        </w:rPr>
        <w:t>2024</w:t>
      </w:r>
      <w:r>
        <w:rPr>
          <w:szCs w:val="28"/>
        </w:rPr>
        <w:t xml:space="preserve"> и </w:t>
      </w:r>
      <w:r w:rsidR="00E9411C">
        <w:rPr>
          <w:szCs w:val="28"/>
        </w:rPr>
        <w:t>2025</w:t>
      </w:r>
      <w:r>
        <w:rPr>
          <w:szCs w:val="28"/>
        </w:rPr>
        <w:t xml:space="preserve"> годов;</w:t>
      </w:r>
    </w:p>
    <w:p w:rsidR="002B040D" w:rsidRPr="009E2D20" w:rsidRDefault="002B040D" w:rsidP="0088221C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Ведомственная ст</w:t>
      </w:r>
      <w:r w:rsidR="0088221C">
        <w:rPr>
          <w:szCs w:val="28"/>
        </w:rPr>
        <w:t>руктура расходов бюджета сельского поселения «</w:t>
      </w:r>
      <w:r w:rsidR="00C90039">
        <w:rPr>
          <w:szCs w:val="28"/>
        </w:rPr>
        <w:t>Боржигантай</w:t>
      </w:r>
      <w:r w:rsidR="0072503A">
        <w:rPr>
          <w:szCs w:val="28"/>
        </w:rPr>
        <w:t>»</w:t>
      </w:r>
      <w:r w:rsidR="0088221C">
        <w:rPr>
          <w:szCs w:val="28"/>
        </w:rPr>
        <w:t xml:space="preserve"> </w:t>
      </w:r>
      <w:r w:rsidR="0088221C" w:rsidRPr="009E2D20">
        <w:rPr>
          <w:szCs w:val="28"/>
        </w:rPr>
        <w:t xml:space="preserve">на </w:t>
      </w:r>
      <w:r w:rsidR="00E9411C" w:rsidRPr="009E2D20">
        <w:rPr>
          <w:szCs w:val="28"/>
        </w:rPr>
        <w:t>2023</w:t>
      </w:r>
      <w:r w:rsidR="0088221C" w:rsidRPr="009E2D20">
        <w:rPr>
          <w:szCs w:val="28"/>
        </w:rPr>
        <w:t xml:space="preserve"> год и на плановый </w:t>
      </w:r>
      <w:r w:rsidR="0072503A" w:rsidRPr="009E2D20">
        <w:rPr>
          <w:szCs w:val="28"/>
        </w:rPr>
        <w:t xml:space="preserve">период </w:t>
      </w:r>
      <w:r w:rsidR="00E9411C" w:rsidRPr="009E2D20">
        <w:rPr>
          <w:szCs w:val="28"/>
        </w:rPr>
        <w:t>2024</w:t>
      </w:r>
      <w:r w:rsidR="0088221C" w:rsidRPr="009E2D20">
        <w:rPr>
          <w:szCs w:val="28"/>
        </w:rPr>
        <w:t xml:space="preserve"> и </w:t>
      </w:r>
      <w:r w:rsidR="00E9411C" w:rsidRPr="009E2D20">
        <w:rPr>
          <w:szCs w:val="28"/>
        </w:rPr>
        <w:t>2025</w:t>
      </w:r>
      <w:r w:rsidR="0088221C" w:rsidRPr="009E2D20">
        <w:rPr>
          <w:szCs w:val="28"/>
        </w:rPr>
        <w:t xml:space="preserve"> годов;</w:t>
      </w:r>
    </w:p>
    <w:p w:rsidR="00EC35FC" w:rsidRPr="009E2D20" w:rsidRDefault="007D3E57" w:rsidP="00EC35FC">
      <w:pPr>
        <w:numPr>
          <w:ilvl w:val="0"/>
          <w:numId w:val="1"/>
        </w:numPr>
        <w:jc w:val="both"/>
        <w:rPr>
          <w:szCs w:val="28"/>
        </w:rPr>
      </w:pPr>
      <w:r w:rsidRPr="009E2D20">
        <w:rPr>
          <w:szCs w:val="28"/>
        </w:rPr>
        <w:t xml:space="preserve">Бюджет </w:t>
      </w:r>
      <w:r w:rsidR="00F939B4" w:rsidRPr="009E2D20">
        <w:rPr>
          <w:szCs w:val="28"/>
        </w:rPr>
        <w:t xml:space="preserve">не </w:t>
      </w:r>
      <w:r w:rsidRPr="009E2D20">
        <w:rPr>
          <w:szCs w:val="28"/>
        </w:rPr>
        <w:t>сбалансирован</w:t>
      </w:r>
      <w:r w:rsidR="00F939B4" w:rsidRPr="009E2D20">
        <w:rPr>
          <w:szCs w:val="28"/>
        </w:rPr>
        <w:t xml:space="preserve"> и объем </w:t>
      </w:r>
      <w:r w:rsidR="002771DC" w:rsidRPr="009E2D20">
        <w:rPr>
          <w:szCs w:val="28"/>
        </w:rPr>
        <w:t>дефицита</w:t>
      </w:r>
      <w:r w:rsidR="00F939B4" w:rsidRPr="009E2D20">
        <w:rPr>
          <w:szCs w:val="28"/>
        </w:rPr>
        <w:t xml:space="preserve"> запланирован в сумме 63,9 тыс</w:t>
      </w:r>
      <w:proofErr w:type="gramStart"/>
      <w:r w:rsidR="00F939B4" w:rsidRPr="009E2D20">
        <w:rPr>
          <w:szCs w:val="28"/>
        </w:rPr>
        <w:t>.р</w:t>
      </w:r>
      <w:proofErr w:type="gramEnd"/>
      <w:r w:rsidR="00F939B4" w:rsidRPr="009E2D20">
        <w:rPr>
          <w:szCs w:val="28"/>
        </w:rPr>
        <w:t>уб.</w:t>
      </w:r>
    </w:p>
    <w:p w:rsidR="00296F48" w:rsidRPr="009E2D20" w:rsidRDefault="007D3E57" w:rsidP="00296F48">
      <w:pPr>
        <w:numPr>
          <w:ilvl w:val="0"/>
          <w:numId w:val="1"/>
        </w:numPr>
        <w:jc w:val="both"/>
        <w:rPr>
          <w:szCs w:val="28"/>
        </w:rPr>
      </w:pPr>
      <w:r w:rsidRPr="009E2D20">
        <w:rPr>
          <w:szCs w:val="28"/>
        </w:rPr>
        <w:t>Размер резервного фонда сельского поселения</w:t>
      </w:r>
      <w:r w:rsidRPr="009E2D20">
        <w:rPr>
          <w:bCs/>
          <w:szCs w:val="28"/>
        </w:rPr>
        <w:t xml:space="preserve"> </w:t>
      </w:r>
      <w:r w:rsidR="00F939B4" w:rsidRPr="009E2D20">
        <w:rPr>
          <w:bCs/>
          <w:szCs w:val="28"/>
        </w:rPr>
        <w:t xml:space="preserve">не </w:t>
      </w:r>
      <w:r w:rsidR="00F939B4" w:rsidRPr="009E2D20">
        <w:rPr>
          <w:szCs w:val="28"/>
        </w:rPr>
        <w:t>установлен.</w:t>
      </w:r>
    </w:p>
    <w:p w:rsidR="00296F48" w:rsidRPr="009E2D20" w:rsidRDefault="00D4139D" w:rsidP="00296F48">
      <w:pPr>
        <w:numPr>
          <w:ilvl w:val="0"/>
          <w:numId w:val="1"/>
        </w:numPr>
        <w:jc w:val="both"/>
        <w:rPr>
          <w:szCs w:val="28"/>
        </w:rPr>
      </w:pPr>
      <w:r w:rsidRPr="009E2D20">
        <w:t>Утвержд</w:t>
      </w:r>
      <w:r w:rsidR="009E2D20">
        <w:t>аются</w:t>
      </w:r>
      <w:r w:rsidRPr="009E2D20">
        <w:t xml:space="preserve"> в соответствии с п.3 ст.184.1 Бюджетного кодекса Р</w:t>
      </w:r>
      <w:r w:rsidRPr="009E2D20">
        <w:rPr>
          <w:szCs w:val="28"/>
        </w:rPr>
        <w:t xml:space="preserve">Ф </w:t>
      </w:r>
      <w:r w:rsidR="00296F48" w:rsidRPr="009E2D20">
        <w:t xml:space="preserve">верхний предел муниципального  долга,  в том числе верхний предел муниципального долга по муниципальным гарантиям на 1 января </w:t>
      </w:r>
      <w:r w:rsidR="00E9411C" w:rsidRPr="009E2D20">
        <w:t>2024</w:t>
      </w:r>
      <w:r w:rsidR="00296F48" w:rsidRPr="009E2D20">
        <w:t xml:space="preserve"> года, 1 января </w:t>
      </w:r>
      <w:r w:rsidR="00E9411C" w:rsidRPr="009E2D20">
        <w:t>2025</w:t>
      </w:r>
      <w:r w:rsidR="00296F48" w:rsidRPr="009E2D20">
        <w:t xml:space="preserve"> года и 1 января 202</w:t>
      </w:r>
      <w:r w:rsidR="0072503A" w:rsidRPr="009E2D20">
        <w:t>6</w:t>
      </w:r>
      <w:r w:rsidR="00296F48" w:rsidRPr="009E2D20">
        <w:t xml:space="preserve"> года в размере 0,0 тыс. рублей.</w:t>
      </w:r>
      <w:r w:rsidR="00296F48" w:rsidRPr="009E2D20">
        <w:rPr>
          <w:color w:val="000000"/>
        </w:rPr>
        <w:t xml:space="preserve"> </w:t>
      </w:r>
      <w:r w:rsidR="0072503A" w:rsidRPr="009E2D20">
        <w:rPr>
          <w:color w:val="000000"/>
        </w:rPr>
        <w:t>Установлен</w:t>
      </w:r>
      <w:r w:rsidR="009E2D20">
        <w:rPr>
          <w:color w:val="000000"/>
        </w:rPr>
        <w:t>ы</w:t>
      </w:r>
      <w:r w:rsidR="00296F48" w:rsidRPr="009E2D20">
        <w:rPr>
          <w:color w:val="000000"/>
        </w:rPr>
        <w:t xml:space="preserve"> предельный объем муниципального долга сельского поселения «</w:t>
      </w:r>
      <w:r w:rsidR="00C90039" w:rsidRPr="009E2D20">
        <w:rPr>
          <w:color w:val="000000"/>
        </w:rPr>
        <w:t>Боржигантай</w:t>
      </w:r>
      <w:r w:rsidR="00296F48" w:rsidRPr="009E2D20">
        <w:rPr>
          <w:color w:val="000000"/>
        </w:rPr>
        <w:t xml:space="preserve">» на </w:t>
      </w:r>
      <w:r w:rsidR="00E9411C" w:rsidRPr="009E2D20">
        <w:rPr>
          <w:color w:val="000000"/>
        </w:rPr>
        <w:t>2023</w:t>
      </w:r>
      <w:r w:rsidR="00296F48" w:rsidRPr="009E2D20">
        <w:rPr>
          <w:color w:val="000000"/>
        </w:rPr>
        <w:t xml:space="preserve"> год и</w:t>
      </w:r>
      <w:r w:rsidR="00296F48" w:rsidRPr="009E2D20">
        <w:rPr>
          <w:bCs/>
          <w:iCs/>
          <w:color w:val="000000"/>
        </w:rPr>
        <w:t xml:space="preserve"> плановый период </w:t>
      </w:r>
      <w:r w:rsidR="00E9411C" w:rsidRPr="009E2D20">
        <w:rPr>
          <w:bCs/>
          <w:iCs/>
          <w:color w:val="000000"/>
        </w:rPr>
        <w:t>2024</w:t>
      </w:r>
      <w:r w:rsidR="00296F48" w:rsidRPr="009E2D20">
        <w:rPr>
          <w:bCs/>
          <w:iCs/>
          <w:color w:val="000000"/>
        </w:rPr>
        <w:t xml:space="preserve"> и </w:t>
      </w:r>
      <w:r w:rsidR="00E9411C" w:rsidRPr="009E2D20">
        <w:rPr>
          <w:bCs/>
          <w:iCs/>
          <w:color w:val="000000"/>
        </w:rPr>
        <w:t>2025</w:t>
      </w:r>
      <w:r w:rsidR="00296F48" w:rsidRPr="009E2D20">
        <w:rPr>
          <w:bCs/>
          <w:iCs/>
          <w:color w:val="000000"/>
        </w:rPr>
        <w:t xml:space="preserve"> годы</w:t>
      </w:r>
      <w:r w:rsidR="00296F48" w:rsidRPr="009E2D20">
        <w:rPr>
          <w:color w:val="000000"/>
        </w:rPr>
        <w:t xml:space="preserve"> в размере 0,0 тыс. рублей</w:t>
      </w:r>
      <w:r w:rsidR="009E2D20">
        <w:rPr>
          <w:color w:val="000000"/>
        </w:rPr>
        <w:t xml:space="preserve"> и</w:t>
      </w:r>
      <w:r w:rsidR="00296F48" w:rsidRPr="009E2D20">
        <w:rPr>
          <w:color w:val="000000"/>
        </w:rPr>
        <w:t xml:space="preserve"> </w:t>
      </w:r>
      <w:r w:rsidR="009E2D20">
        <w:rPr>
          <w:color w:val="000000"/>
        </w:rPr>
        <w:t>п</w:t>
      </w:r>
      <w:r w:rsidR="00296F48" w:rsidRPr="009E2D20">
        <w:rPr>
          <w:color w:val="000000"/>
        </w:rPr>
        <w:t xml:space="preserve">редельный объем расходов на обслуживание муниципального  внутреннего долга  на </w:t>
      </w:r>
      <w:r w:rsidR="00E9411C" w:rsidRPr="009E2D20">
        <w:rPr>
          <w:color w:val="000000"/>
        </w:rPr>
        <w:t>2023</w:t>
      </w:r>
      <w:r w:rsidR="00296F48" w:rsidRPr="009E2D20">
        <w:rPr>
          <w:color w:val="000000"/>
        </w:rPr>
        <w:t xml:space="preserve"> год и</w:t>
      </w:r>
      <w:r w:rsidR="00296F48" w:rsidRPr="009E2D20">
        <w:rPr>
          <w:bCs/>
          <w:iCs/>
          <w:color w:val="000000"/>
        </w:rPr>
        <w:t xml:space="preserve"> плановый период </w:t>
      </w:r>
      <w:r w:rsidR="00E9411C" w:rsidRPr="009E2D20">
        <w:rPr>
          <w:bCs/>
          <w:iCs/>
          <w:color w:val="000000"/>
        </w:rPr>
        <w:t>2024</w:t>
      </w:r>
      <w:r w:rsidR="00296F48" w:rsidRPr="009E2D20">
        <w:rPr>
          <w:bCs/>
          <w:iCs/>
          <w:color w:val="000000"/>
        </w:rPr>
        <w:t xml:space="preserve"> и </w:t>
      </w:r>
      <w:r w:rsidR="00E9411C" w:rsidRPr="009E2D20">
        <w:rPr>
          <w:bCs/>
          <w:iCs/>
          <w:color w:val="000000"/>
        </w:rPr>
        <w:t>2025</w:t>
      </w:r>
      <w:r w:rsidR="00296F48" w:rsidRPr="009E2D20">
        <w:rPr>
          <w:bCs/>
          <w:iCs/>
          <w:color w:val="000000"/>
        </w:rPr>
        <w:t xml:space="preserve"> годы</w:t>
      </w:r>
      <w:r w:rsidR="00296F48" w:rsidRPr="009E2D20">
        <w:rPr>
          <w:color w:val="000000"/>
        </w:rPr>
        <w:t xml:space="preserve"> в размере 0,0 тыс. рублей</w:t>
      </w:r>
      <w:r w:rsidR="00296F48" w:rsidRPr="009E2D20">
        <w:rPr>
          <w:color w:val="000000"/>
          <w:szCs w:val="28"/>
        </w:rPr>
        <w:t>.</w:t>
      </w:r>
    </w:p>
    <w:p w:rsidR="00D4139D" w:rsidRPr="009B42A1" w:rsidRDefault="009E2D20" w:rsidP="00832E3D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Утверждаются</w:t>
      </w:r>
      <w:r w:rsidR="0072503A" w:rsidRPr="009E2D20">
        <w:rPr>
          <w:szCs w:val="28"/>
        </w:rPr>
        <w:t xml:space="preserve"> в соответствии с п.3 ст.184.1 Бюджетного кодекса</w:t>
      </w:r>
      <w:r w:rsidR="0072503A" w:rsidRPr="00832E3D">
        <w:rPr>
          <w:szCs w:val="28"/>
        </w:rPr>
        <w:t xml:space="preserve"> РФ  </w:t>
      </w:r>
      <w:r w:rsidR="0072503A">
        <w:t xml:space="preserve">источники финансирования дефицита бюджета на </w:t>
      </w:r>
      <w:r w:rsidR="00832E3D">
        <w:rPr>
          <w:color w:val="000000"/>
        </w:rPr>
        <w:t>2023</w:t>
      </w:r>
      <w:r w:rsidR="00832E3D" w:rsidRPr="00CD780B">
        <w:rPr>
          <w:color w:val="000000"/>
        </w:rPr>
        <w:t xml:space="preserve"> год и </w:t>
      </w:r>
      <w:r w:rsidR="00832E3D" w:rsidRPr="00CD780B">
        <w:rPr>
          <w:bCs/>
          <w:iCs/>
          <w:color w:val="000000"/>
        </w:rPr>
        <w:t xml:space="preserve">плановый период </w:t>
      </w:r>
      <w:r w:rsidR="00832E3D">
        <w:rPr>
          <w:bCs/>
          <w:iCs/>
          <w:color w:val="000000"/>
        </w:rPr>
        <w:t>2024</w:t>
      </w:r>
      <w:r w:rsidR="00832E3D" w:rsidRPr="00CD780B">
        <w:rPr>
          <w:bCs/>
          <w:iCs/>
          <w:color w:val="000000"/>
        </w:rPr>
        <w:t xml:space="preserve"> и </w:t>
      </w:r>
      <w:r w:rsidR="00832E3D">
        <w:rPr>
          <w:bCs/>
          <w:iCs/>
          <w:color w:val="000000"/>
        </w:rPr>
        <w:t>2025</w:t>
      </w:r>
      <w:r w:rsidR="00832E3D" w:rsidRPr="00CD780B">
        <w:rPr>
          <w:bCs/>
          <w:iCs/>
          <w:color w:val="000000"/>
        </w:rPr>
        <w:t xml:space="preserve"> годы</w:t>
      </w:r>
      <w:r w:rsidR="00832E3D">
        <w:rPr>
          <w:bCs/>
          <w:iCs/>
          <w:color w:val="000000"/>
        </w:rPr>
        <w:t>.</w:t>
      </w:r>
    </w:p>
    <w:p w:rsidR="00D4139D" w:rsidRDefault="00D4139D" w:rsidP="0088221C">
      <w:pPr>
        <w:ind w:left="720" w:hanging="360"/>
        <w:jc w:val="both"/>
        <w:rPr>
          <w:szCs w:val="28"/>
        </w:rPr>
      </w:pPr>
    </w:p>
    <w:p w:rsidR="00E8634A" w:rsidRDefault="00E8634A" w:rsidP="00E8634A">
      <w:pPr>
        <w:jc w:val="center"/>
        <w:rPr>
          <w:b/>
          <w:szCs w:val="28"/>
        </w:rPr>
      </w:pPr>
      <w:r w:rsidRPr="00143C4C">
        <w:rPr>
          <w:b/>
          <w:szCs w:val="28"/>
        </w:rPr>
        <w:t xml:space="preserve">1.3. Основные показатели прогноза социально-экономического </w:t>
      </w:r>
    </w:p>
    <w:p w:rsidR="00E8634A" w:rsidRPr="00143C4C" w:rsidRDefault="00E8634A" w:rsidP="00E8634A">
      <w:pPr>
        <w:jc w:val="center"/>
        <w:rPr>
          <w:b/>
          <w:szCs w:val="28"/>
        </w:rPr>
      </w:pPr>
      <w:r w:rsidRPr="00143C4C">
        <w:rPr>
          <w:b/>
          <w:szCs w:val="28"/>
        </w:rPr>
        <w:t xml:space="preserve">развития </w:t>
      </w:r>
      <w:r>
        <w:rPr>
          <w:b/>
          <w:szCs w:val="28"/>
        </w:rPr>
        <w:t>СП «</w:t>
      </w:r>
      <w:r w:rsidR="00C90039">
        <w:rPr>
          <w:b/>
          <w:szCs w:val="28"/>
        </w:rPr>
        <w:t>Боржигантай</w:t>
      </w:r>
      <w:r>
        <w:rPr>
          <w:b/>
          <w:szCs w:val="28"/>
        </w:rPr>
        <w:t>»</w:t>
      </w:r>
    </w:p>
    <w:p w:rsidR="00E8634A" w:rsidRPr="00143C4C" w:rsidRDefault="00E8634A" w:rsidP="00E8634A">
      <w:pPr>
        <w:ind w:left="720"/>
        <w:jc w:val="both"/>
        <w:rPr>
          <w:b/>
          <w:szCs w:val="28"/>
        </w:rPr>
      </w:pPr>
      <w:r w:rsidRPr="00143C4C">
        <w:rPr>
          <w:b/>
          <w:szCs w:val="28"/>
        </w:rPr>
        <w:t xml:space="preserve">   </w:t>
      </w:r>
    </w:p>
    <w:p w:rsidR="00E8634A" w:rsidRPr="00D53FB4" w:rsidRDefault="002B040D" w:rsidP="00D53FB4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143C4C">
        <w:rPr>
          <w:szCs w:val="28"/>
        </w:rPr>
        <w:t xml:space="preserve"> </w:t>
      </w:r>
      <w:r w:rsidR="00832E3D">
        <w:rPr>
          <w:szCs w:val="28"/>
        </w:rPr>
        <w:t>соответствии со</w:t>
      </w:r>
      <w:r w:rsidR="00D53FB4">
        <w:rPr>
          <w:szCs w:val="28"/>
        </w:rPr>
        <w:t xml:space="preserve"> </w:t>
      </w:r>
      <w:r w:rsidR="00E8634A" w:rsidRPr="00143C4C">
        <w:rPr>
          <w:szCs w:val="28"/>
        </w:rPr>
        <w:t xml:space="preserve">ст.173 БК РФ </w:t>
      </w:r>
      <w:r>
        <w:rPr>
          <w:szCs w:val="28"/>
        </w:rPr>
        <w:t>п</w:t>
      </w:r>
      <w:r w:rsidRPr="00143C4C">
        <w:rPr>
          <w:szCs w:val="28"/>
        </w:rPr>
        <w:t xml:space="preserve">редставлен </w:t>
      </w:r>
      <w:r w:rsidR="00E8634A" w:rsidRPr="00D53FB4">
        <w:rPr>
          <w:bCs/>
          <w:szCs w:val="28"/>
        </w:rPr>
        <w:t>прогноз социально-экономического развития</w:t>
      </w:r>
      <w:r w:rsidR="00E8634A" w:rsidRPr="00143C4C">
        <w:rPr>
          <w:b/>
          <w:szCs w:val="28"/>
        </w:rPr>
        <w:t xml:space="preserve"> </w:t>
      </w:r>
      <w:r w:rsidR="00D53FB4">
        <w:rPr>
          <w:szCs w:val="28"/>
        </w:rPr>
        <w:t>сельского поселения «</w:t>
      </w:r>
      <w:r w:rsidR="00C90039">
        <w:rPr>
          <w:szCs w:val="28"/>
        </w:rPr>
        <w:t>Боржигантай</w:t>
      </w:r>
      <w:r w:rsidR="00D53FB4">
        <w:rPr>
          <w:szCs w:val="28"/>
        </w:rPr>
        <w:t>»</w:t>
      </w:r>
      <w:r w:rsidR="00E8634A" w:rsidRPr="00143C4C">
        <w:rPr>
          <w:szCs w:val="28"/>
        </w:rPr>
        <w:t xml:space="preserve">» на </w:t>
      </w:r>
      <w:r w:rsidR="00E9411C">
        <w:rPr>
          <w:szCs w:val="28"/>
        </w:rPr>
        <w:t>2023</w:t>
      </w:r>
      <w:r w:rsidR="00E8634A" w:rsidRPr="00143C4C">
        <w:rPr>
          <w:szCs w:val="28"/>
        </w:rPr>
        <w:t xml:space="preserve"> и плановый период </w:t>
      </w:r>
      <w:r w:rsidR="00E9411C">
        <w:rPr>
          <w:szCs w:val="28"/>
        </w:rPr>
        <w:t>2024</w:t>
      </w:r>
      <w:r w:rsidR="00E8634A" w:rsidRPr="00143C4C">
        <w:rPr>
          <w:szCs w:val="28"/>
        </w:rPr>
        <w:t>-</w:t>
      </w:r>
      <w:r w:rsidR="00E9411C">
        <w:rPr>
          <w:szCs w:val="28"/>
        </w:rPr>
        <w:t>2025</w:t>
      </w:r>
      <w:r w:rsidR="00832E3D">
        <w:rPr>
          <w:szCs w:val="28"/>
        </w:rPr>
        <w:t xml:space="preserve"> годы.</w:t>
      </w:r>
    </w:p>
    <w:p w:rsidR="00DD4ACA" w:rsidRDefault="00E8634A" w:rsidP="00DD4ACA">
      <w:pPr>
        <w:pStyle w:val="ConsPlusNormal"/>
        <w:ind w:firstLine="540"/>
        <w:jc w:val="both"/>
      </w:pPr>
      <w:r w:rsidRPr="00D53FB4">
        <w:tab/>
        <w:t xml:space="preserve"> </w:t>
      </w:r>
      <w:r w:rsidR="004F67F3">
        <w:t xml:space="preserve">В соответствии со ст.173 БК РФ </w:t>
      </w:r>
      <w:r w:rsidR="004F67F3" w:rsidRPr="004F67F3">
        <w:rPr>
          <w:bCs/>
        </w:rPr>
        <w:t>прогноз социально-экономического развития</w:t>
      </w:r>
      <w:r w:rsidR="004F67F3" w:rsidRPr="004F67F3">
        <w:rPr>
          <w:b/>
        </w:rPr>
        <w:t xml:space="preserve"> </w:t>
      </w:r>
      <w:r w:rsidR="004F67F3" w:rsidRPr="004F67F3">
        <w:t>сельского поселения</w:t>
      </w:r>
      <w:r w:rsidR="004F67F3">
        <w:t xml:space="preserve"> разраб</w:t>
      </w:r>
      <w:r w:rsidR="00832E3D">
        <w:t>отан</w:t>
      </w:r>
      <w:r w:rsidR="004F67F3">
        <w:t xml:space="preserve"> в установленном порядке на период не менее трех лет одновременно с принятием решения о внесении проекта бюджета в законодательный (представительный) орган.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4F67F3" w:rsidRDefault="004F67F3" w:rsidP="00DD4ACA">
      <w:pPr>
        <w:pStyle w:val="ConsPlusNormal"/>
        <w:ind w:firstLine="540"/>
        <w:jc w:val="both"/>
      </w:pPr>
      <w: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DD4ACA" w:rsidRDefault="00DD4ACA" w:rsidP="00DD4ACA">
      <w:pPr>
        <w:pStyle w:val="ConsPlusNormal"/>
        <w:ind w:firstLine="540"/>
        <w:jc w:val="both"/>
      </w:pPr>
      <w:r>
        <w:t>Изменение прогноза социально-экономического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бюджета.</w:t>
      </w:r>
    </w:p>
    <w:p w:rsidR="00DD4ACA" w:rsidRDefault="009E2D20" w:rsidP="00DD4ACA">
      <w:pPr>
        <w:pStyle w:val="ConsPlusNormal"/>
        <w:ind w:firstLine="540"/>
        <w:jc w:val="both"/>
      </w:pPr>
      <w:r>
        <w:t>Разработка</w:t>
      </w:r>
      <w:r w:rsidR="00DD4ACA">
        <w:t xml:space="preserve"> прогноза социально-экономического развития сельского поселения осуществляется </w:t>
      </w:r>
      <w:r w:rsidR="00F939B4">
        <w:t>должностным лицом</w:t>
      </w:r>
      <w:r w:rsidR="00DD4ACA">
        <w:t xml:space="preserve"> местной администрации.</w:t>
      </w:r>
    </w:p>
    <w:p w:rsidR="006B3DC7" w:rsidRDefault="005C2D4B" w:rsidP="00DD4ACA">
      <w:pPr>
        <w:pStyle w:val="ConsPlusNormal"/>
        <w:ind w:firstLine="540"/>
        <w:jc w:val="both"/>
      </w:pPr>
      <w:r>
        <w:t xml:space="preserve">Число населенных пунктов в сельском поселении составляет </w:t>
      </w:r>
      <w:r w:rsidR="00F939B4">
        <w:t>1</w:t>
      </w:r>
      <w:r>
        <w:t xml:space="preserve"> пункт</w:t>
      </w:r>
      <w:r w:rsidR="00F939B4">
        <w:t xml:space="preserve"> – село Боржигантай</w:t>
      </w:r>
      <w:r>
        <w:t xml:space="preserve">, </w:t>
      </w:r>
      <w:r w:rsidR="009E2D20">
        <w:t>занимаемая</w:t>
      </w:r>
      <w:r>
        <w:t xml:space="preserve"> территори</w:t>
      </w:r>
      <w:r w:rsidR="009E2D20">
        <w:t>я сельского поселения</w:t>
      </w:r>
      <w:r>
        <w:t xml:space="preserve"> в 3</w:t>
      </w:r>
      <w:r w:rsidR="00DD3E94">
        <w:t>2</w:t>
      </w:r>
      <w:r>
        <w:t>6</w:t>
      </w:r>
      <w:r w:rsidR="009E2D20">
        <w:t>00</w:t>
      </w:r>
      <w:r>
        <w:t xml:space="preserve"> га. При этом численность населения составила на 01.01.2022 года 8</w:t>
      </w:r>
      <w:r w:rsidR="00DD3E94">
        <w:t>43</w:t>
      </w:r>
      <w:r>
        <w:t xml:space="preserve"> человек</w:t>
      </w:r>
      <w:r w:rsidR="00DD3E94">
        <w:t>а</w:t>
      </w:r>
      <w:r>
        <w:t>.</w:t>
      </w:r>
    </w:p>
    <w:p w:rsidR="00456BD6" w:rsidRDefault="005C2D4B" w:rsidP="00DD4ACA">
      <w:pPr>
        <w:pStyle w:val="ConsPlusNormal"/>
        <w:ind w:firstLine="540"/>
        <w:jc w:val="both"/>
      </w:pPr>
      <w:r>
        <w:t xml:space="preserve"> Количество сельскохозяйственных предприятий на протяжении про</w:t>
      </w:r>
      <w:r w:rsidR="00DD3E94">
        <w:t>гнозируемого периода составила 1 единица</w:t>
      </w:r>
      <w:r>
        <w:t>. Преобладает количес</w:t>
      </w:r>
      <w:r w:rsidR="00DD3E94">
        <w:t>тво личных подсобных хозяйств (1</w:t>
      </w:r>
      <w:r>
        <w:t>2</w:t>
      </w:r>
      <w:r w:rsidR="00DD3E94">
        <w:t>6</w:t>
      </w:r>
      <w:r>
        <w:t>)</w:t>
      </w:r>
      <w:r w:rsidR="000971D9">
        <w:t>.</w:t>
      </w:r>
      <w:r>
        <w:t xml:space="preserve"> </w:t>
      </w:r>
      <w:r w:rsidR="00456BD6">
        <w:t xml:space="preserve">По социально-культурным объектам поселения: </w:t>
      </w:r>
      <w:r w:rsidR="004C1839">
        <w:t>согласно данным прогноза посещаю</w:t>
      </w:r>
      <w:r w:rsidR="00456BD6">
        <w:t xml:space="preserve">т </w:t>
      </w:r>
      <w:r w:rsidR="004C1839">
        <w:t xml:space="preserve">дошкольное учреждение </w:t>
      </w:r>
      <w:r w:rsidR="00DD3E94">
        <w:t>2</w:t>
      </w:r>
      <w:r w:rsidR="004C1839">
        <w:t xml:space="preserve">5 детей, общеобразовательную школу </w:t>
      </w:r>
      <w:r w:rsidR="00DD3E94">
        <w:t>87</w:t>
      </w:r>
      <w:r w:rsidR="004C1839">
        <w:t xml:space="preserve"> учащихся (на 2023-2025 годы -</w:t>
      </w:r>
      <w:r w:rsidR="00DD3E94">
        <w:t xml:space="preserve"> 87</w:t>
      </w:r>
      <w:r w:rsidR="004C1839">
        <w:t xml:space="preserve">). Культурный досуг </w:t>
      </w:r>
      <w:r w:rsidR="00026D94">
        <w:t xml:space="preserve">населения </w:t>
      </w:r>
      <w:r w:rsidR="004C1839">
        <w:t xml:space="preserve">обеспечивается </w:t>
      </w:r>
      <w:r w:rsidR="00026D94">
        <w:t xml:space="preserve">работниками </w:t>
      </w:r>
      <w:r w:rsidR="004C1839">
        <w:t>Дом</w:t>
      </w:r>
      <w:r w:rsidR="000971D9">
        <w:t>а</w:t>
      </w:r>
      <w:r w:rsidR="00DD3E94">
        <w:t xml:space="preserve"> культуры </w:t>
      </w:r>
      <w:r w:rsidR="006B3DC7">
        <w:t xml:space="preserve"> </w:t>
      </w:r>
      <w:r w:rsidR="004C1839">
        <w:t>и библиотек</w:t>
      </w:r>
      <w:r w:rsidR="006B3DC7">
        <w:t>и</w:t>
      </w:r>
      <w:r w:rsidR="004C1839">
        <w:t>.</w:t>
      </w:r>
      <w:r w:rsidR="00026D94">
        <w:t xml:space="preserve"> </w:t>
      </w:r>
    </w:p>
    <w:p w:rsidR="004C1839" w:rsidRDefault="004C1839" w:rsidP="00DD4ACA">
      <w:pPr>
        <w:pStyle w:val="ConsPlusNormal"/>
        <w:spacing w:before="240"/>
        <w:ind w:firstLine="540"/>
        <w:jc w:val="both"/>
      </w:pPr>
    </w:p>
    <w:p w:rsidR="00B1278A" w:rsidRDefault="00B1278A" w:rsidP="00B1278A">
      <w:pPr>
        <w:spacing w:after="75"/>
        <w:jc w:val="center"/>
        <w:rPr>
          <w:b/>
          <w:bCs/>
        </w:rPr>
      </w:pPr>
      <w:r w:rsidRPr="00BE1099">
        <w:rPr>
          <w:b/>
          <w:bCs/>
        </w:rPr>
        <w:lastRenderedPageBreak/>
        <w:t>Доходная часть</w:t>
      </w:r>
      <w:r>
        <w:t xml:space="preserve"> </w:t>
      </w:r>
      <w:r w:rsidRPr="00BE1099">
        <w:rPr>
          <w:b/>
          <w:bCs/>
        </w:rPr>
        <w:t>бюджета поселения</w:t>
      </w:r>
      <w:r>
        <w:t xml:space="preserve">  </w:t>
      </w:r>
      <w:r>
        <w:rPr>
          <w:b/>
          <w:bCs/>
        </w:rPr>
        <w:t xml:space="preserve">на </w:t>
      </w:r>
      <w:r w:rsidR="00E9411C">
        <w:rPr>
          <w:b/>
          <w:bCs/>
        </w:rPr>
        <w:t>2023</w:t>
      </w:r>
      <w:r w:rsidRPr="00BE1099">
        <w:rPr>
          <w:b/>
          <w:bCs/>
        </w:rPr>
        <w:t xml:space="preserve"> год</w:t>
      </w:r>
      <w:r w:rsidR="00C515EE" w:rsidRPr="00C515EE">
        <w:t xml:space="preserve"> </w:t>
      </w:r>
      <w:r w:rsidR="00C515EE" w:rsidRPr="00C515EE">
        <w:rPr>
          <w:b/>
          <w:bCs/>
        </w:rPr>
        <w:t>и</w:t>
      </w:r>
      <w:r w:rsidR="00C515EE">
        <w:t xml:space="preserve"> </w:t>
      </w:r>
      <w:r w:rsidR="00C515EE" w:rsidRPr="00C515EE">
        <w:rPr>
          <w:b/>
          <w:bCs/>
        </w:rPr>
        <w:t xml:space="preserve">плановый  период </w:t>
      </w:r>
      <w:r w:rsidR="00E9411C">
        <w:rPr>
          <w:b/>
          <w:bCs/>
        </w:rPr>
        <w:t>2024</w:t>
      </w:r>
      <w:r w:rsidR="00C515EE" w:rsidRPr="00C515EE">
        <w:rPr>
          <w:b/>
          <w:bCs/>
        </w:rPr>
        <w:t xml:space="preserve"> и </w:t>
      </w:r>
      <w:r w:rsidR="00E9411C">
        <w:rPr>
          <w:b/>
          <w:bCs/>
        </w:rPr>
        <w:t>2025</w:t>
      </w:r>
      <w:r w:rsidR="00C515EE" w:rsidRPr="00C515EE">
        <w:rPr>
          <w:b/>
          <w:bCs/>
        </w:rPr>
        <w:t xml:space="preserve"> годы</w:t>
      </w:r>
      <w:r w:rsidR="00DD3E94">
        <w:rPr>
          <w:b/>
          <w:bCs/>
        </w:rPr>
        <w:t>.</w:t>
      </w:r>
    </w:p>
    <w:p w:rsidR="000C528E" w:rsidRPr="000C528E" w:rsidRDefault="000C528E" w:rsidP="00664FA6">
      <w:pPr>
        <w:ind w:firstLine="709"/>
        <w:contextualSpacing/>
        <w:jc w:val="both"/>
        <w:rPr>
          <w:color w:val="000000"/>
        </w:rPr>
      </w:pPr>
      <w:r w:rsidRPr="00664FA6">
        <w:rPr>
          <w:bCs/>
        </w:rPr>
        <w:t>Доходную часть</w:t>
      </w:r>
      <w:r w:rsidRPr="000C528E">
        <w:t xml:space="preserve"> бюджета </w:t>
      </w:r>
      <w:r>
        <w:t>СП</w:t>
      </w:r>
      <w:r w:rsidR="006B3DC7">
        <w:t xml:space="preserve"> «</w:t>
      </w:r>
      <w:r w:rsidR="00C90039">
        <w:t>Боржигантай</w:t>
      </w:r>
      <w:r w:rsidR="006B3DC7">
        <w:t>»</w:t>
      </w:r>
      <w:r w:rsidRPr="000C528E">
        <w:t xml:space="preserve"> согласно ст.41 БК РФ составляют налоговые </w:t>
      </w:r>
      <w:r w:rsidR="00026D94">
        <w:t>и неналоговые доходы,</w:t>
      </w:r>
      <w:r w:rsidRPr="000C528E">
        <w:t xml:space="preserve"> безвозмездные поступления. </w:t>
      </w:r>
    </w:p>
    <w:p w:rsidR="00C515EE" w:rsidRDefault="00C515EE" w:rsidP="00C515EE">
      <w:pPr>
        <w:pStyle w:val="a7"/>
        <w:spacing w:before="0" w:beforeAutospacing="0" w:after="0" w:afterAutospacing="0"/>
        <w:ind w:firstLine="540"/>
        <w:jc w:val="both"/>
      </w:pPr>
      <w:r w:rsidRPr="00C515EE">
        <w:t>Доходы  бюджета  СП «</w:t>
      </w:r>
      <w:r w:rsidR="00C90039">
        <w:t>Боржигантай</w:t>
      </w:r>
      <w:r w:rsidRPr="00C515EE">
        <w:t xml:space="preserve">» на </w:t>
      </w:r>
      <w:r w:rsidR="00E9411C">
        <w:t>2023</w:t>
      </w:r>
      <w:r w:rsidRPr="00C515EE">
        <w:t xml:space="preserve"> год  предложены в </w:t>
      </w:r>
      <w:r w:rsidR="00026D94">
        <w:t xml:space="preserve">общем </w:t>
      </w:r>
      <w:r w:rsidRPr="00C515EE">
        <w:t xml:space="preserve">объеме </w:t>
      </w:r>
      <w:r w:rsidR="00DD3E94">
        <w:rPr>
          <w:color w:val="000000"/>
          <w:spacing w:val="-4"/>
        </w:rPr>
        <w:t>5582,9</w:t>
      </w:r>
      <w:r w:rsidR="00026D94" w:rsidRPr="00CD780B">
        <w:rPr>
          <w:color w:val="000000"/>
          <w:spacing w:val="-4"/>
        </w:rPr>
        <w:t xml:space="preserve"> </w:t>
      </w:r>
      <w:r w:rsidR="00000E0E">
        <w:t xml:space="preserve">тыс. рублей. Ниже приведено сравнение показателей доходной части по анализируемым периодам </w:t>
      </w:r>
      <w:r w:rsidR="004151B7">
        <w:t>с</w:t>
      </w:r>
      <w:r w:rsidR="00000E0E">
        <w:t xml:space="preserve"> оценк</w:t>
      </w:r>
      <w:r w:rsidR="004151B7">
        <w:t>ой</w:t>
      </w:r>
      <w:r w:rsidR="00000E0E">
        <w:t xml:space="preserve"> ожидаемого исполнения бюджета на 2022 год.</w:t>
      </w:r>
    </w:p>
    <w:p w:rsidR="00C515EE" w:rsidRPr="00C515EE" w:rsidRDefault="00C515EE" w:rsidP="00C515EE">
      <w:pPr>
        <w:pStyle w:val="a7"/>
        <w:spacing w:before="0" w:beforeAutospacing="0" w:after="0" w:afterAutospacing="0"/>
        <w:ind w:firstLine="540"/>
        <w:jc w:val="both"/>
      </w:pPr>
    </w:p>
    <w:p w:rsidR="00F65C67" w:rsidRPr="00F65C67" w:rsidRDefault="00725950" w:rsidP="00F65C6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Сравнительная таблица доходной части</w:t>
      </w:r>
      <w:r w:rsidR="004151B7">
        <w:rPr>
          <w:b/>
          <w:sz w:val="28"/>
          <w:szCs w:val="28"/>
        </w:rPr>
        <w:t xml:space="preserve"> 2020</w:t>
      </w:r>
      <w:r w:rsidR="00F65C67" w:rsidRPr="00F65C67">
        <w:rPr>
          <w:b/>
          <w:sz w:val="28"/>
          <w:szCs w:val="28"/>
        </w:rPr>
        <w:t>-</w:t>
      </w:r>
      <w:r w:rsidR="00E9411C">
        <w:rPr>
          <w:b/>
          <w:sz w:val="28"/>
          <w:szCs w:val="28"/>
        </w:rPr>
        <w:t>2023</w:t>
      </w:r>
      <w:r w:rsidR="00F65C67" w:rsidRPr="00F65C67">
        <w:rPr>
          <w:b/>
          <w:sz w:val="28"/>
          <w:szCs w:val="28"/>
        </w:rPr>
        <w:t xml:space="preserve"> г.г.</w:t>
      </w:r>
    </w:p>
    <w:p w:rsidR="00C515EE" w:rsidRPr="00C515EE" w:rsidRDefault="00C515EE" w:rsidP="00C515EE">
      <w:pPr>
        <w:spacing w:after="75"/>
        <w:jc w:val="both"/>
      </w:pPr>
    </w:p>
    <w:p w:rsidR="00725950" w:rsidRDefault="00F65C67" w:rsidP="00F65C67">
      <w:pPr>
        <w:ind w:firstLine="708"/>
        <w:jc w:val="right"/>
        <w:rPr>
          <w:szCs w:val="28"/>
        </w:rPr>
      </w:pPr>
      <w:r>
        <w:rPr>
          <w:b/>
          <w:bCs/>
          <w:szCs w:val="28"/>
        </w:rPr>
        <w:t xml:space="preserve">   </w:t>
      </w:r>
      <w:r w:rsidRPr="00725950">
        <w:rPr>
          <w:bCs/>
          <w:szCs w:val="28"/>
        </w:rPr>
        <w:t>Таблица №1</w:t>
      </w:r>
      <w:r w:rsidRPr="00F65C67">
        <w:rPr>
          <w:szCs w:val="28"/>
        </w:rPr>
        <w:t xml:space="preserve"> </w:t>
      </w:r>
    </w:p>
    <w:p w:rsidR="00F65C67" w:rsidRDefault="00725950" w:rsidP="00F65C67">
      <w:pPr>
        <w:ind w:firstLine="708"/>
        <w:jc w:val="right"/>
        <w:rPr>
          <w:bCs/>
          <w:szCs w:val="28"/>
        </w:rPr>
      </w:pPr>
      <w:r>
        <w:rPr>
          <w:szCs w:val="28"/>
        </w:rPr>
        <w:t>(</w:t>
      </w:r>
      <w:r w:rsidR="00F65C67">
        <w:rPr>
          <w:szCs w:val="28"/>
        </w:rPr>
        <w:t>тыс</w:t>
      </w:r>
      <w:proofErr w:type="gramStart"/>
      <w:r w:rsidR="00F65C67">
        <w:rPr>
          <w:szCs w:val="28"/>
        </w:rPr>
        <w:t>.р</w:t>
      </w:r>
      <w:proofErr w:type="gramEnd"/>
      <w:r w:rsidR="00F65C67">
        <w:rPr>
          <w:szCs w:val="28"/>
        </w:rPr>
        <w:t>уб.)</w:t>
      </w:r>
    </w:p>
    <w:p w:rsidR="00F65C67" w:rsidRPr="00AB6723" w:rsidRDefault="00F65C67" w:rsidP="00F65C67">
      <w:pPr>
        <w:ind w:firstLine="708"/>
        <w:jc w:val="right"/>
        <w:rPr>
          <w:b/>
          <w:bCs/>
          <w:szCs w:val="28"/>
        </w:rPr>
      </w:pPr>
    </w:p>
    <w:tbl>
      <w:tblPr>
        <w:tblpPr w:leftFromText="180" w:rightFromText="180" w:vertAnchor="text" w:horzAnchor="margin" w:tblpXSpec="center" w:tblpY="93"/>
        <w:tblW w:w="9180" w:type="dxa"/>
        <w:tblLayout w:type="fixed"/>
        <w:tblLook w:val="04A0"/>
      </w:tblPr>
      <w:tblGrid>
        <w:gridCol w:w="3560"/>
        <w:gridCol w:w="1368"/>
        <w:gridCol w:w="1488"/>
        <w:gridCol w:w="1489"/>
        <w:gridCol w:w="1275"/>
      </w:tblGrid>
      <w:tr w:rsidR="00BF1C56" w:rsidRPr="00F62E9C" w:rsidTr="000B1A0E">
        <w:trPr>
          <w:trHeight w:val="704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F1C56" w:rsidRPr="00F62E9C" w:rsidRDefault="00BF1C56" w:rsidP="00C0660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62E9C">
              <w:rPr>
                <w:b/>
                <w:bCs/>
                <w:color w:val="000000"/>
                <w:sz w:val="20"/>
              </w:rPr>
              <w:t>Наименование доходов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C56" w:rsidRPr="00F62E9C" w:rsidRDefault="008C136A" w:rsidP="004151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</w:t>
            </w:r>
            <w:r w:rsidR="00BF1C56" w:rsidRPr="00F62E9C">
              <w:rPr>
                <w:b/>
                <w:bCs/>
                <w:sz w:val="20"/>
              </w:rPr>
              <w:t>сполнение                      за 20</w:t>
            </w:r>
            <w:r w:rsidR="004151B7">
              <w:rPr>
                <w:b/>
                <w:bCs/>
                <w:sz w:val="20"/>
              </w:rPr>
              <w:t>20</w:t>
            </w:r>
            <w:r w:rsidR="00BF1C56" w:rsidRPr="00F62E9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C56" w:rsidRPr="00F62E9C" w:rsidRDefault="008C136A" w:rsidP="004151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</w:t>
            </w:r>
            <w:r w:rsidR="00BF1C56" w:rsidRPr="00F62E9C">
              <w:rPr>
                <w:b/>
                <w:bCs/>
                <w:sz w:val="20"/>
              </w:rPr>
              <w:t>сполн</w:t>
            </w:r>
            <w:r w:rsidR="00BF1C56">
              <w:rPr>
                <w:b/>
                <w:bCs/>
                <w:sz w:val="20"/>
              </w:rPr>
              <w:t>ение                      за 202</w:t>
            </w:r>
            <w:r w:rsidR="004151B7">
              <w:rPr>
                <w:b/>
                <w:bCs/>
                <w:sz w:val="20"/>
              </w:rPr>
              <w:t>1</w:t>
            </w:r>
            <w:r w:rsidR="00BF1C56" w:rsidRPr="00F62E9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C56" w:rsidRPr="00F62E9C" w:rsidRDefault="004151B7" w:rsidP="004151B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Ожидаемое </w:t>
            </w:r>
            <w:r w:rsidR="00BF1C56" w:rsidRPr="00F62E9C">
              <w:rPr>
                <w:b/>
                <w:bCs/>
                <w:sz w:val="20"/>
              </w:rPr>
              <w:t>исполнение                      за 20</w:t>
            </w:r>
            <w:r w:rsidR="00BF1C56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2</w:t>
            </w:r>
            <w:r w:rsidR="00BF1C56" w:rsidRPr="00F62E9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C56" w:rsidRPr="00F62E9C" w:rsidRDefault="00BF1C56" w:rsidP="00C066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Проект </w:t>
            </w:r>
            <w:r w:rsidR="00E9411C">
              <w:rPr>
                <w:rFonts w:ascii="Times New Roman CYR" w:hAnsi="Times New Roman CYR" w:cs="Times New Roman CYR"/>
                <w:b/>
                <w:bCs/>
                <w:sz w:val="20"/>
              </w:rPr>
              <w:t>2023</w:t>
            </w:r>
            <w:r w:rsidR="00B5329A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года</w:t>
            </w:r>
          </w:p>
        </w:tc>
      </w:tr>
      <w:tr w:rsidR="000B1A0E" w:rsidRPr="00F62E9C" w:rsidTr="00725950">
        <w:trPr>
          <w:trHeight w:val="519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A0E" w:rsidRPr="00F62E9C" w:rsidRDefault="000B1A0E" w:rsidP="000B1A0E">
            <w:pPr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F62E9C">
              <w:rPr>
                <w:rFonts w:ascii="Times New Roman CYR" w:hAnsi="Times New Roman CYR" w:cs="Times New Roman CYR"/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327,0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345,0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5B54D0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5B54D0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266,9</w:t>
            </w:r>
          </w:p>
        </w:tc>
      </w:tr>
      <w:tr w:rsidR="005B54D0" w:rsidRPr="00F62E9C" w:rsidTr="005B54D0">
        <w:trPr>
          <w:trHeight w:val="312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4D0" w:rsidRPr="00F62E9C" w:rsidRDefault="005B54D0" w:rsidP="000B1A0E">
            <w:pPr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</w:rPr>
              <w:t>НАЛОГОВЫЕ ДОХОДЫ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4D0" w:rsidRPr="005B54D0" w:rsidRDefault="005B54D0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303,6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D0" w:rsidRPr="005B54D0" w:rsidRDefault="005B54D0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312,1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4D0" w:rsidRPr="005B54D0" w:rsidRDefault="005B54D0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4D0" w:rsidRPr="005B54D0" w:rsidRDefault="005B54D0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251,9</w:t>
            </w:r>
          </w:p>
        </w:tc>
      </w:tr>
      <w:tr w:rsidR="000B1A0E" w:rsidRPr="00F62E9C" w:rsidTr="00725950">
        <w:trPr>
          <w:trHeight w:val="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A0E" w:rsidRPr="00AF26DF" w:rsidRDefault="000B1A0E" w:rsidP="000B1A0E">
            <w:pPr>
              <w:rPr>
                <w:rFonts w:ascii="Times New Roman CYR" w:hAnsi="Times New Roman CYR" w:cs="Times New Roman CYR"/>
                <w:i/>
                <w:sz w:val="20"/>
              </w:rPr>
            </w:pPr>
            <w:r w:rsidRPr="00AF26DF">
              <w:rPr>
                <w:rFonts w:ascii="Times New Roman CYR" w:hAnsi="Times New Roman CYR" w:cs="Times New Roman CYR"/>
                <w:i/>
                <w:sz w:val="20"/>
              </w:rPr>
              <w:t>НАЛОГИ НА ПРИБЫЛЬ, ДОХОДЫ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87,0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80,1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83,9</w:t>
            </w:r>
          </w:p>
        </w:tc>
      </w:tr>
      <w:tr w:rsidR="000B1A0E" w:rsidRPr="00F62E9C" w:rsidTr="00725950">
        <w:trPr>
          <w:trHeight w:val="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0E" w:rsidRPr="00F62E9C" w:rsidRDefault="000B1A0E" w:rsidP="000B1A0E">
            <w:pPr>
              <w:rPr>
                <w:rFonts w:ascii="Times New Roman CYR" w:hAnsi="Times New Roman CYR" w:cs="Times New Roman CYR"/>
                <w:sz w:val="20"/>
              </w:rPr>
            </w:pPr>
            <w:r w:rsidRPr="00F62E9C">
              <w:rPr>
                <w:rFonts w:ascii="Times New Roman CYR" w:hAnsi="Times New Roman CYR" w:cs="Times New Roman CYR"/>
                <w:sz w:val="20"/>
              </w:rPr>
              <w:t>Налог на доходы физических лиц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87,0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80,1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83,9</w:t>
            </w:r>
          </w:p>
        </w:tc>
      </w:tr>
      <w:tr w:rsidR="000B1A0E" w:rsidRPr="00F62E9C" w:rsidTr="00725950">
        <w:trPr>
          <w:trHeight w:val="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0E" w:rsidRPr="00AF26DF" w:rsidRDefault="000B1A0E" w:rsidP="000B1A0E">
            <w:pPr>
              <w:rPr>
                <w:rFonts w:ascii="Times New Roman CYR" w:hAnsi="Times New Roman CYR" w:cs="Times New Roman CYR"/>
                <w:i/>
                <w:sz w:val="20"/>
              </w:rPr>
            </w:pPr>
            <w:r w:rsidRPr="00AF26DF">
              <w:rPr>
                <w:rFonts w:ascii="Times New Roman CYR" w:hAnsi="Times New Roman CYR" w:cs="Times New Roman CYR"/>
                <w:i/>
                <w:sz w:val="20"/>
              </w:rPr>
              <w:t>НАЛОГИ НА СОВОКУПНЫЙ ДОХОД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0</w:t>
            </w:r>
          </w:p>
        </w:tc>
      </w:tr>
      <w:tr w:rsidR="000B1A0E" w:rsidRPr="00F62E9C" w:rsidTr="00725950">
        <w:trPr>
          <w:trHeight w:val="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0E" w:rsidRPr="00F62E9C" w:rsidRDefault="000B1A0E" w:rsidP="000B1A0E">
            <w:pPr>
              <w:rPr>
                <w:rFonts w:ascii="Times New Roman CYR" w:hAnsi="Times New Roman CYR" w:cs="Times New Roman CYR"/>
                <w:sz w:val="20"/>
              </w:rPr>
            </w:pPr>
            <w:r w:rsidRPr="00F62E9C">
              <w:rPr>
                <w:rFonts w:ascii="Times New Roman CYR" w:hAnsi="Times New Roman CYR" w:cs="Times New Roman CYR"/>
                <w:sz w:val="20"/>
              </w:rPr>
              <w:t>Единый сельскохозяйственный налог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0</w:t>
            </w:r>
          </w:p>
        </w:tc>
      </w:tr>
      <w:tr w:rsidR="000B1A0E" w:rsidRPr="00F62E9C" w:rsidTr="00725950">
        <w:trPr>
          <w:trHeight w:val="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0E" w:rsidRPr="00AF26DF" w:rsidRDefault="000B1A0E" w:rsidP="000B1A0E">
            <w:pPr>
              <w:rPr>
                <w:rFonts w:ascii="Times New Roman CYR" w:hAnsi="Times New Roman CYR" w:cs="Times New Roman CYR"/>
                <w:i/>
                <w:sz w:val="20"/>
              </w:rPr>
            </w:pPr>
            <w:r w:rsidRPr="00AF26DF">
              <w:rPr>
                <w:rFonts w:ascii="Times New Roman CYR" w:hAnsi="Times New Roman CYR" w:cs="Times New Roman CYR"/>
                <w:i/>
                <w:sz w:val="20"/>
              </w:rPr>
              <w:t>НАЛОГИ НА ИМУЩЕСТВО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206,6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222,0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5B54D0" w:rsidP="000B1A0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5B54D0">
              <w:rPr>
                <w:rFonts w:ascii="Times New Roman CYR" w:hAnsi="Times New Roman CYR" w:cs="Times New Roman CYR"/>
                <w:b/>
              </w:rPr>
              <w:t>226,1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5B54D0">
              <w:rPr>
                <w:rFonts w:ascii="Times New Roman CYR" w:hAnsi="Times New Roman CYR" w:cs="Times New Roman CYR"/>
                <w:b/>
              </w:rPr>
              <w:t>158,0</w:t>
            </w:r>
          </w:p>
        </w:tc>
      </w:tr>
      <w:tr w:rsidR="000B1A0E" w:rsidRPr="00F62E9C" w:rsidTr="00725950">
        <w:trPr>
          <w:trHeight w:val="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0E" w:rsidRPr="00143946" w:rsidRDefault="000B1A0E" w:rsidP="000B1A0E">
            <w:pPr>
              <w:rPr>
                <w:rFonts w:ascii="Times New Roman CYR" w:hAnsi="Times New Roman CYR" w:cs="Times New Roman CYR"/>
                <w:sz w:val="20"/>
              </w:rPr>
            </w:pPr>
            <w:r w:rsidRPr="00143946">
              <w:rPr>
                <w:rFonts w:ascii="Times New Roman CYR" w:hAnsi="Times New Roman CYR" w:cs="Times New Roman CYR"/>
                <w:sz w:val="20"/>
              </w:rPr>
              <w:t>Налог на имущество физических лиц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11,4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0B1A0E" w:rsidRPr="00F62E9C" w:rsidTr="00725950">
        <w:trPr>
          <w:trHeight w:val="32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0E" w:rsidRPr="00143946" w:rsidRDefault="000B1A0E" w:rsidP="000B1A0E">
            <w:pPr>
              <w:rPr>
                <w:rFonts w:ascii="Times New Roman CYR" w:hAnsi="Times New Roman CYR" w:cs="Times New Roman CYR"/>
                <w:sz w:val="20"/>
              </w:rPr>
            </w:pPr>
            <w:r w:rsidRPr="00143946">
              <w:rPr>
                <w:rFonts w:ascii="Times New Roman CYR" w:hAnsi="Times New Roman CYR" w:cs="Times New Roman CYR"/>
                <w:sz w:val="20"/>
              </w:rPr>
              <w:t>Земельный налог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195,2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214,1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216,1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148,0</w:t>
            </w:r>
          </w:p>
        </w:tc>
      </w:tr>
      <w:tr w:rsidR="000B1A0E" w:rsidRPr="00F62E9C" w:rsidTr="000B1A0E">
        <w:trPr>
          <w:trHeight w:val="34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0E" w:rsidRPr="00AF26DF" w:rsidRDefault="000B1A0E" w:rsidP="000B1A0E">
            <w:pPr>
              <w:rPr>
                <w:rFonts w:ascii="Times New Roman CYR" w:hAnsi="Times New Roman CYR" w:cs="Times New Roman CYR"/>
                <w:i/>
                <w:sz w:val="20"/>
              </w:rPr>
            </w:pPr>
            <w:r w:rsidRPr="00AF26DF">
              <w:rPr>
                <w:rFonts w:ascii="Times New Roman CYR" w:hAnsi="Times New Roman CYR" w:cs="Times New Roman CYR"/>
                <w:i/>
                <w:sz w:val="20"/>
              </w:rPr>
              <w:t>ГОСУДАРСТВЕННАЯ ПОШЛИНА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10,0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10,0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5B54D0">
              <w:rPr>
                <w:rFonts w:ascii="Times New Roman CYR" w:hAnsi="Times New Roman CYR" w:cs="Times New Roman CYR"/>
                <w:b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5B54D0">
              <w:rPr>
                <w:rFonts w:ascii="Times New Roman CYR" w:hAnsi="Times New Roman CYR" w:cs="Times New Roman CYR"/>
                <w:b/>
              </w:rPr>
              <w:t>10,0</w:t>
            </w:r>
          </w:p>
        </w:tc>
      </w:tr>
      <w:tr w:rsidR="000B1A0E" w:rsidRPr="00F62E9C" w:rsidTr="000B1A0E">
        <w:trPr>
          <w:trHeight w:val="42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0E" w:rsidRPr="00AF26DF" w:rsidRDefault="000B1A0E" w:rsidP="000B1A0E">
            <w:pPr>
              <w:rPr>
                <w:i/>
                <w:color w:val="000000"/>
                <w:sz w:val="16"/>
                <w:szCs w:val="16"/>
              </w:rPr>
            </w:pPr>
            <w:r w:rsidRPr="00AF26DF">
              <w:rPr>
                <w:rFonts w:ascii="Times New Roman CYR" w:hAnsi="Times New Roman CYR" w:cs="Times New Roman CYR"/>
                <w:i/>
                <w:sz w:val="20"/>
              </w:rPr>
              <w:t>НЕНАЛОГОВЫЕ ДОХОДЫ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23,4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32,9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5B54D0">
              <w:rPr>
                <w:rFonts w:ascii="Times New Roman CYR" w:hAnsi="Times New Roman CYR" w:cs="Times New Roman CYR"/>
                <w:b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5B54D0">
              <w:rPr>
                <w:rFonts w:ascii="Times New Roman CYR" w:hAnsi="Times New Roman CYR" w:cs="Times New Roman CYR"/>
                <w:b/>
              </w:rPr>
              <w:t>15,0</w:t>
            </w:r>
          </w:p>
        </w:tc>
      </w:tr>
      <w:tr w:rsidR="000B1A0E" w:rsidRPr="00F62E9C" w:rsidTr="00725950">
        <w:trPr>
          <w:trHeight w:val="51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0E" w:rsidRPr="00166D14" w:rsidRDefault="000B1A0E" w:rsidP="000B1A0E">
            <w:pPr>
              <w:jc w:val="both"/>
              <w:rPr>
                <w:rFonts w:ascii="Times New Roman CYR" w:hAnsi="Times New Roman CYR" w:cs="Times New Roman CYR"/>
                <w:i/>
                <w:sz w:val="20"/>
              </w:rPr>
            </w:pPr>
            <w:r w:rsidRPr="00166D14">
              <w:rPr>
                <w:rFonts w:ascii="Times New Roman CYR" w:hAnsi="Times New Roman CYR" w:cs="Times New Roman CYR"/>
                <w:sz w:val="20"/>
              </w:rPr>
              <w:t>Платежи</w:t>
            </w:r>
            <w:r w:rsidR="00F44877">
              <w:rPr>
                <w:rFonts w:ascii="Times New Roman CYR" w:hAnsi="Times New Roman CYR" w:cs="Times New Roman CYR"/>
                <w:sz w:val="20"/>
              </w:rPr>
              <w:t>,</w:t>
            </w:r>
            <w:r w:rsidRPr="00166D14">
              <w:rPr>
                <w:rFonts w:ascii="Times New Roman CYR" w:hAnsi="Times New Roman CYR" w:cs="Times New Roman CYR"/>
                <w:sz w:val="20"/>
              </w:rPr>
              <w:t xml:space="preserve"> взимаемые органами местного самоуправления (организациями поселений) за выполнение определенных функций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9,1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F44877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5,0</w:t>
            </w:r>
          </w:p>
        </w:tc>
      </w:tr>
      <w:tr w:rsidR="000B1A0E" w:rsidRPr="00F62E9C" w:rsidTr="00725950">
        <w:trPr>
          <w:trHeight w:val="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0E" w:rsidRPr="00FE3F68" w:rsidRDefault="000B1A0E" w:rsidP="000B1A0E">
            <w:pPr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FE3F68">
              <w:rPr>
                <w:rFonts w:ascii="Times New Roman CYR" w:hAnsi="Times New Roman CYR" w:cs="Times New Roman CYR"/>
                <w:sz w:val="20"/>
              </w:rPr>
              <w:t>Прочие неналоговые доходы сельского поселения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13,2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14,4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F44877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0B1A0E" w:rsidRPr="00F62E9C" w:rsidTr="00725950">
        <w:trPr>
          <w:trHeight w:val="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0E" w:rsidRPr="00D45DF5" w:rsidRDefault="000B1A0E" w:rsidP="000B1A0E">
            <w:pPr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9B1AB5">
              <w:rPr>
                <w:snapToGrid w:val="0"/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5B54D0">
              <w:rPr>
                <w:rFonts w:ascii="Times New Roman CYR" w:hAnsi="Times New Roman CYR" w:cs="Times New Roman CYR"/>
                <w:bCs/>
              </w:rPr>
              <w:t>10,2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5B54D0">
              <w:rPr>
                <w:rFonts w:ascii="Times New Roman CYR" w:hAnsi="Times New Roman CYR" w:cs="Times New Roman CYR"/>
                <w:bCs/>
              </w:rPr>
              <w:t>9,4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</w:rPr>
            </w:pPr>
            <w:r w:rsidRPr="005B54D0">
              <w:rPr>
                <w:rFonts w:ascii="Times New Roman CYR" w:hAnsi="Times New Roman CYR" w:cs="Times New Roman CYR"/>
              </w:rPr>
              <w:t>0</w:t>
            </w:r>
          </w:p>
        </w:tc>
      </w:tr>
      <w:tr w:rsidR="000B1A0E" w:rsidRPr="00F62E9C" w:rsidTr="00725950">
        <w:trPr>
          <w:trHeight w:val="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0E" w:rsidRPr="00F62E9C" w:rsidRDefault="000B1A0E" w:rsidP="000B1A0E">
            <w:pPr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F62E9C">
              <w:rPr>
                <w:rFonts w:ascii="Times New Roman CYR" w:hAnsi="Times New Roman CYR" w:cs="Times New Roman CYR"/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5182,8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5304,7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4890,4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5316,0</w:t>
            </w:r>
          </w:p>
        </w:tc>
      </w:tr>
      <w:tr w:rsidR="000B1A0E" w:rsidRPr="00F62E9C" w:rsidTr="00725950">
        <w:trPr>
          <w:trHeight w:val="41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0E" w:rsidRPr="005B54D0" w:rsidRDefault="000B1A0E" w:rsidP="000B1A0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Доходы бюджета –</w:t>
            </w:r>
            <w:r w:rsidR="005B54D0">
              <w:rPr>
                <w:rFonts w:ascii="Times New Roman CYR" w:hAnsi="Times New Roman CYR" w:cs="Times New Roman CYR"/>
                <w:b/>
                <w:bCs/>
              </w:rPr>
              <w:t xml:space="preserve"> В</w:t>
            </w:r>
            <w:r w:rsidRPr="005B54D0">
              <w:rPr>
                <w:rFonts w:ascii="Times New Roman CYR" w:hAnsi="Times New Roman CYR" w:cs="Times New Roman CYR"/>
                <w:b/>
                <w:bCs/>
              </w:rPr>
              <w:t>сего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5509,8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A0E" w:rsidRPr="005B54D0" w:rsidRDefault="000B1A0E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5649,7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0B1A0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5240,4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0E" w:rsidRPr="005B54D0" w:rsidRDefault="00F44877" w:rsidP="00F4487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54D0">
              <w:rPr>
                <w:rFonts w:ascii="Times New Roman CYR" w:hAnsi="Times New Roman CYR" w:cs="Times New Roman CYR"/>
                <w:b/>
                <w:bCs/>
              </w:rPr>
              <w:t>5582,9</w:t>
            </w:r>
          </w:p>
        </w:tc>
      </w:tr>
    </w:tbl>
    <w:p w:rsidR="008C136A" w:rsidRDefault="008C136A" w:rsidP="002B4E76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A7568" w:rsidRPr="00FA7568" w:rsidRDefault="00FA7568" w:rsidP="00FA7568">
      <w:pPr>
        <w:rPr>
          <w:lang w:eastAsia="ru-RU"/>
        </w:rPr>
      </w:pPr>
    </w:p>
    <w:p w:rsidR="002B4E76" w:rsidRDefault="008C136A" w:rsidP="002B4E76">
      <w:pPr>
        <w:pStyle w:val="3"/>
        <w:spacing w:before="0" w:after="0"/>
        <w:ind w:firstLine="540"/>
        <w:jc w:val="both"/>
        <w:rPr>
          <w:rFonts w:ascii="Times New Roman CYR" w:hAnsi="Times New Roman CYR" w:cs="Times New Roman CYR"/>
          <w:b w:val="0"/>
          <w:sz w:val="24"/>
          <w:szCs w:val="24"/>
        </w:rPr>
      </w:pPr>
      <w:r w:rsidRPr="008C136A">
        <w:rPr>
          <w:rFonts w:ascii="Times New Roman" w:hAnsi="Times New Roman" w:cs="Times New Roman"/>
          <w:b w:val="0"/>
          <w:sz w:val="24"/>
          <w:szCs w:val="24"/>
        </w:rPr>
        <w:t xml:space="preserve">Ожидаемое исполнение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доходной части </w:t>
      </w:r>
      <w:r w:rsidRPr="008C136A">
        <w:rPr>
          <w:rFonts w:ascii="Times New Roman" w:hAnsi="Times New Roman" w:cs="Times New Roman"/>
          <w:b w:val="0"/>
          <w:sz w:val="24"/>
          <w:szCs w:val="24"/>
        </w:rPr>
        <w:t xml:space="preserve">в 2022 году </w:t>
      </w:r>
      <w:r w:rsidR="006207BA">
        <w:rPr>
          <w:rFonts w:ascii="Times New Roman" w:hAnsi="Times New Roman" w:cs="Times New Roman"/>
          <w:b w:val="0"/>
          <w:sz w:val="24"/>
          <w:szCs w:val="24"/>
        </w:rPr>
        <w:t xml:space="preserve">не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превышает показатель исполнения за 2021 год на </w:t>
      </w:r>
      <w:r w:rsidR="006207BA">
        <w:rPr>
          <w:rFonts w:ascii="Times New Roman" w:hAnsi="Times New Roman" w:cs="Times New Roman"/>
          <w:b w:val="0"/>
          <w:sz w:val="24"/>
          <w:szCs w:val="24"/>
        </w:rPr>
        <w:t>409,3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уб., </w:t>
      </w:r>
      <w:r w:rsidR="006207BA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ниже прогнозируемого показателя на 2023 год на </w:t>
      </w:r>
      <w:r w:rsidR="006207BA">
        <w:rPr>
          <w:rFonts w:ascii="Times New Roman" w:hAnsi="Times New Roman" w:cs="Times New Roman"/>
          <w:b w:val="0"/>
          <w:sz w:val="24"/>
          <w:szCs w:val="24"/>
        </w:rPr>
        <w:t>342,5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 </w:t>
      </w:r>
    </w:p>
    <w:p w:rsidR="008C136A" w:rsidRPr="008C136A" w:rsidRDefault="008C136A" w:rsidP="00305E1C">
      <w:pPr>
        <w:jc w:val="both"/>
        <w:rPr>
          <w:lang w:eastAsia="ru-RU"/>
        </w:rPr>
      </w:pPr>
      <w:r>
        <w:rPr>
          <w:lang w:eastAsia="ru-RU"/>
        </w:rPr>
        <w:t xml:space="preserve">          Собственные доходы поселения </w:t>
      </w:r>
      <w:r w:rsidR="00305E1C">
        <w:rPr>
          <w:lang w:eastAsia="ru-RU"/>
        </w:rPr>
        <w:t xml:space="preserve">существенно не увеличиваются в течение 2020-2022 г.г., так, к примеру НДФЛ согласно ожидаемому исполнению за 2022 год поступит в </w:t>
      </w:r>
      <w:r w:rsidR="00305E1C">
        <w:rPr>
          <w:lang w:eastAsia="ru-RU"/>
        </w:rPr>
        <w:lastRenderedPageBreak/>
        <w:t xml:space="preserve">сумме </w:t>
      </w:r>
      <w:r w:rsidR="000A5ACB">
        <w:rPr>
          <w:lang w:eastAsia="ru-RU"/>
        </w:rPr>
        <w:t>83</w:t>
      </w:r>
      <w:r w:rsidR="00305E1C">
        <w:rPr>
          <w:lang w:eastAsia="ru-RU"/>
        </w:rPr>
        <w:t>,9 тыс</w:t>
      </w:r>
      <w:proofErr w:type="gramStart"/>
      <w:r w:rsidR="00305E1C">
        <w:rPr>
          <w:lang w:eastAsia="ru-RU"/>
        </w:rPr>
        <w:t>.р</w:t>
      </w:r>
      <w:proofErr w:type="gramEnd"/>
      <w:r w:rsidR="00305E1C">
        <w:rPr>
          <w:lang w:eastAsia="ru-RU"/>
        </w:rPr>
        <w:t xml:space="preserve">уб., что на </w:t>
      </w:r>
      <w:r w:rsidR="000A5ACB">
        <w:rPr>
          <w:lang w:eastAsia="ru-RU"/>
        </w:rPr>
        <w:t>3,8</w:t>
      </w:r>
      <w:r w:rsidR="00305E1C">
        <w:rPr>
          <w:lang w:eastAsia="ru-RU"/>
        </w:rPr>
        <w:t xml:space="preserve"> тыс.руб.меньше, чем поступило в 2021 году и на </w:t>
      </w:r>
      <w:r w:rsidR="000A5ACB">
        <w:rPr>
          <w:lang w:eastAsia="ru-RU"/>
        </w:rPr>
        <w:t>3,1</w:t>
      </w:r>
      <w:r w:rsidR="00305E1C">
        <w:rPr>
          <w:lang w:eastAsia="ru-RU"/>
        </w:rPr>
        <w:t xml:space="preserve"> тыс.руб.меньше, чем в 2020 году. </w:t>
      </w:r>
    </w:p>
    <w:p w:rsidR="007E6312" w:rsidRDefault="007C3F0B" w:rsidP="002721D5">
      <w:pPr>
        <w:jc w:val="both"/>
      </w:pPr>
      <w:r>
        <w:t xml:space="preserve">   </w:t>
      </w:r>
      <w:r w:rsidR="00305E1C">
        <w:t xml:space="preserve">       </w:t>
      </w:r>
      <w:r>
        <w:t xml:space="preserve">Расхождений </w:t>
      </w:r>
      <w:r w:rsidR="00FB03D5">
        <w:t xml:space="preserve">сумм </w:t>
      </w:r>
      <w:r>
        <w:t>распределенных налоговых и неналоговых доходов и объемов межбюджетных трансфертов</w:t>
      </w:r>
      <w:r w:rsidR="00026D94">
        <w:t>,</w:t>
      </w:r>
      <w:r>
        <w:t xml:space="preserve"> </w:t>
      </w:r>
      <w:r w:rsidR="00FB03D5">
        <w:t xml:space="preserve"> </w:t>
      </w:r>
      <w:r>
        <w:t xml:space="preserve">указанных в </w:t>
      </w:r>
      <w:r w:rsidR="00026D94">
        <w:t>проекте р</w:t>
      </w:r>
      <w:r>
        <w:t>ешени</w:t>
      </w:r>
      <w:r w:rsidR="00026D94">
        <w:t>я</w:t>
      </w:r>
      <w:r>
        <w:t xml:space="preserve"> и в приложениях к нему</w:t>
      </w:r>
      <w:r w:rsidR="00026D94">
        <w:t>,</w:t>
      </w:r>
      <w:r>
        <w:t xml:space="preserve"> не установлено.</w:t>
      </w:r>
    </w:p>
    <w:p w:rsidR="002721D5" w:rsidRDefault="002721D5" w:rsidP="002721D5">
      <w:pPr>
        <w:jc w:val="both"/>
      </w:pPr>
    </w:p>
    <w:p w:rsidR="00FA7568" w:rsidRPr="002721D5" w:rsidRDefault="00FA7568" w:rsidP="002721D5">
      <w:pPr>
        <w:jc w:val="both"/>
      </w:pPr>
    </w:p>
    <w:p w:rsidR="002B4E76" w:rsidRPr="00AB6723" w:rsidRDefault="00AE7EB1" w:rsidP="007C3F0B">
      <w:pPr>
        <w:pStyle w:val="3"/>
        <w:spacing w:before="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4E76" w:rsidRPr="00AB6723">
        <w:rPr>
          <w:rFonts w:ascii="Times New Roman" w:hAnsi="Times New Roman" w:cs="Times New Roman"/>
          <w:sz w:val="28"/>
          <w:szCs w:val="28"/>
        </w:rPr>
        <w:t>Налоговые</w:t>
      </w:r>
      <w:r w:rsidR="002B4E76">
        <w:rPr>
          <w:rFonts w:ascii="Times New Roman" w:hAnsi="Times New Roman" w:cs="Times New Roman"/>
          <w:sz w:val="28"/>
          <w:szCs w:val="28"/>
        </w:rPr>
        <w:t xml:space="preserve"> и неналоговые</w:t>
      </w:r>
      <w:r w:rsidR="002B4E76" w:rsidRPr="00AB6723">
        <w:rPr>
          <w:rFonts w:ascii="Times New Roman" w:hAnsi="Times New Roman" w:cs="Times New Roman"/>
          <w:sz w:val="28"/>
          <w:szCs w:val="28"/>
        </w:rPr>
        <w:t xml:space="preserve"> доходы</w:t>
      </w:r>
    </w:p>
    <w:p w:rsidR="002B4E76" w:rsidRPr="00AB6723" w:rsidRDefault="002B4E76" w:rsidP="002B4E7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B4E76" w:rsidRPr="004C0DF3" w:rsidRDefault="002B4E76" w:rsidP="004C0DF3">
      <w:pPr>
        <w:pStyle w:val="a7"/>
        <w:spacing w:before="0" w:beforeAutospacing="0" w:after="0" w:afterAutospacing="0"/>
        <w:ind w:firstLine="540"/>
        <w:jc w:val="both"/>
      </w:pPr>
      <w:r w:rsidRPr="004C0DF3">
        <w:t xml:space="preserve">Налоговые и неналоговые доходы бюджета </w:t>
      </w:r>
      <w:r w:rsidR="004C0DF3">
        <w:rPr>
          <w:lang w:val="en-US"/>
        </w:rPr>
        <w:t>C</w:t>
      </w:r>
      <w:r w:rsidR="004C0DF3">
        <w:t>П «</w:t>
      </w:r>
      <w:r w:rsidR="00C90039">
        <w:t>Боржигантай</w:t>
      </w:r>
      <w:r w:rsidRPr="004C0DF3">
        <w:t xml:space="preserve">» на </w:t>
      </w:r>
      <w:r w:rsidR="00E9411C">
        <w:t>2023</w:t>
      </w:r>
      <w:r w:rsidRPr="004C0DF3">
        <w:t xml:space="preserve"> г. </w:t>
      </w:r>
      <w:r w:rsidR="004C0DF3">
        <w:t xml:space="preserve">запланированы </w:t>
      </w:r>
      <w:r w:rsidRPr="004C0DF3">
        <w:t xml:space="preserve">в объеме  </w:t>
      </w:r>
      <w:r w:rsidR="000A5ACB" w:rsidRPr="000A5ACB">
        <w:rPr>
          <w:rFonts w:ascii="Times New Roman CYR" w:hAnsi="Times New Roman CYR" w:cs="Times New Roman CYR"/>
          <w:bCs/>
        </w:rPr>
        <w:t>266,9</w:t>
      </w:r>
      <w:r w:rsidR="0085444C">
        <w:rPr>
          <w:rFonts w:ascii="Times New Roman CYR" w:hAnsi="Times New Roman CYR" w:cs="Times New Roman CYR"/>
          <w:b/>
          <w:bCs/>
        </w:rPr>
        <w:t xml:space="preserve"> </w:t>
      </w:r>
      <w:r w:rsidR="004C0DF3">
        <w:rPr>
          <w:rFonts w:ascii="Times New Roman CYR" w:hAnsi="Times New Roman CYR" w:cs="Times New Roman CYR"/>
          <w:b/>
          <w:bCs/>
          <w:sz w:val="16"/>
          <w:szCs w:val="16"/>
        </w:rPr>
        <w:t xml:space="preserve"> </w:t>
      </w:r>
      <w:r w:rsidRPr="004C0DF3">
        <w:t>тыс</w:t>
      </w:r>
      <w:proofErr w:type="gramStart"/>
      <w:r w:rsidRPr="004C0DF3">
        <w:t>.</w:t>
      </w:r>
      <w:r w:rsidR="004C0DF3">
        <w:t>р</w:t>
      </w:r>
      <w:proofErr w:type="gramEnd"/>
      <w:r w:rsidR="004C0DF3">
        <w:t>ублей, что на</w:t>
      </w:r>
      <w:r w:rsidR="004C0DF3" w:rsidRPr="004C0DF3">
        <w:t xml:space="preserve"> </w:t>
      </w:r>
      <w:r w:rsidR="000A5ACB">
        <w:t>78,1</w:t>
      </w:r>
      <w:r w:rsidR="004C0DF3">
        <w:t xml:space="preserve"> тыс.рублей ниже фактического исполнения за 2021 год</w:t>
      </w:r>
      <w:r w:rsidR="000C528E">
        <w:t>.</w:t>
      </w:r>
      <w:r w:rsidR="00000E0E">
        <w:t xml:space="preserve"> </w:t>
      </w:r>
    </w:p>
    <w:p w:rsidR="000C528E" w:rsidRDefault="000C528E" w:rsidP="007C3F0B">
      <w:pPr>
        <w:pStyle w:val="a7"/>
        <w:spacing w:before="0" w:beforeAutospacing="0" w:after="0" w:afterAutospacing="0"/>
        <w:ind w:firstLine="540"/>
        <w:jc w:val="center"/>
        <w:rPr>
          <w:b/>
        </w:rPr>
      </w:pPr>
    </w:p>
    <w:p w:rsidR="002B4E76" w:rsidRPr="004C0DF3" w:rsidRDefault="002B4E76" w:rsidP="007C3F0B">
      <w:pPr>
        <w:pStyle w:val="a7"/>
        <w:spacing w:before="0" w:beforeAutospacing="0" w:after="0" w:afterAutospacing="0"/>
        <w:ind w:firstLine="540"/>
        <w:jc w:val="center"/>
        <w:rPr>
          <w:b/>
        </w:rPr>
      </w:pPr>
      <w:r w:rsidRPr="004C0DF3">
        <w:rPr>
          <w:b/>
        </w:rPr>
        <w:t>2.1. Налоговые доходы.</w:t>
      </w:r>
    </w:p>
    <w:p w:rsidR="002B4E76" w:rsidRPr="004C0DF3" w:rsidRDefault="002B4E76" w:rsidP="002B4E76">
      <w:pPr>
        <w:pStyle w:val="a7"/>
        <w:spacing w:before="0" w:beforeAutospacing="0" w:after="0" w:afterAutospacing="0"/>
        <w:ind w:firstLine="540"/>
        <w:jc w:val="both"/>
      </w:pPr>
    </w:p>
    <w:p w:rsidR="002B4E76" w:rsidRPr="004C0DF3" w:rsidRDefault="002B4E76" w:rsidP="004C0DF3">
      <w:pPr>
        <w:pStyle w:val="a7"/>
        <w:spacing w:before="0" w:beforeAutospacing="0" w:after="0" w:afterAutospacing="0"/>
        <w:ind w:firstLine="540"/>
        <w:jc w:val="both"/>
      </w:pPr>
      <w:r w:rsidRPr="004C0DF3">
        <w:t xml:space="preserve">Налоговые доходы бюджета </w:t>
      </w:r>
      <w:r w:rsidR="004C0DF3" w:rsidRPr="004C0DF3">
        <w:t>СП «</w:t>
      </w:r>
      <w:r w:rsidR="00C90039">
        <w:t>Боржигантай</w:t>
      </w:r>
      <w:r w:rsidRPr="004C0DF3">
        <w:t xml:space="preserve">» на </w:t>
      </w:r>
      <w:r w:rsidR="00E9411C">
        <w:t>2023</w:t>
      </w:r>
      <w:r w:rsidRPr="004C0DF3">
        <w:t xml:space="preserve"> г. спрогнозированы в объеме </w:t>
      </w:r>
      <w:r w:rsidR="00C77063">
        <w:t>251,9</w:t>
      </w:r>
      <w:r w:rsidR="00000E0E">
        <w:t xml:space="preserve"> </w:t>
      </w:r>
      <w:r w:rsidR="00FB03D5">
        <w:t>тыс</w:t>
      </w:r>
      <w:proofErr w:type="gramStart"/>
      <w:r w:rsidR="00FB03D5">
        <w:t>.р</w:t>
      </w:r>
      <w:proofErr w:type="gramEnd"/>
      <w:r w:rsidR="00FB03D5">
        <w:t>уб.</w:t>
      </w:r>
    </w:p>
    <w:p w:rsidR="002B4E76" w:rsidRPr="004C0DF3" w:rsidRDefault="002B4E76" w:rsidP="004C0DF3">
      <w:pPr>
        <w:pStyle w:val="a7"/>
        <w:spacing w:before="0" w:beforeAutospacing="0" w:after="0" w:afterAutospacing="0"/>
        <w:ind w:firstLine="540"/>
        <w:jc w:val="both"/>
        <w:rPr>
          <w:b/>
        </w:rPr>
      </w:pPr>
      <w:r w:rsidRPr="004C0DF3">
        <w:t xml:space="preserve">В  общей структуре </w:t>
      </w:r>
      <w:r w:rsidR="00000E0E">
        <w:t xml:space="preserve">налоговых и неналоговых </w:t>
      </w:r>
      <w:r w:rsidRPr="004C0DF3">
        <w:t xml:space="preserve">доходов на </w:t>
      </w:r>
      <w:r w:rsidR="00E9411C">
        <w:t>2023</w:t>
      </w:r>
      <w:r w:rsidRPr="004C0DF3">
        <w:t xml:space="preserve"> год налоговые доходы состав</w:t>
      </w:r>
      <w:r w:rsidR="004C0DF3">
        <w:t>л</w:t>
      </w:r>
      <w:r w:rsidRPr="004C0DF3">
        <w:t>я</w:t>
      </w:r>
      <w:r w:rsidR="004C0DF3">
        <w:t>ю</w:t>
      </w:r>
      <w:r w:rsidRPr="004C0DF3">
        <w:t xml:space="preserve">т </w:t>
      </w:r>
      <w:r w:rsidR="00000E0E">
        <w:t>9</w:t>
      </w:r>
      <w:r w:rsidR="00C77063">
        <w:t>4</w:t>
      </w:r>
      <w:r w:rsidR="00000E0E">
        <w:t>,</w:t>
      </w:r>
      <w:r w:rsidR="00C77063">
        <w:t xml:space="preserve">4 </w:t>
      </w:r>
      <w:r w:rsidRPr="004C0DF3">
        <w:t>%.</w:t>
      </w:r>
    </w:p>
    <w:p w:rsidR="002B4E76" w:rsidRPr="004C0DF3" w:rsidRDefault="002B4E76" w:rsidP="004C0DF3">
      <w:pPr>
        <w:pStyle w:val="a7"/>
        <w:spacing w:before="0" w:beforeAutospacing="0" w:after="0" w:afterAutospacing="0"/>
        <w:ind w:firstLine="540"/>
        <w:jc w:val="both"/>
      </w:pPr>
      <w:r w:rsidRPr="004C0DF3">
        <w:t xml:space="preserve">Налоговые доходы состоят из следующих доходов:                                                                                                                              </w:t>
      </w:r>
    </w:p>
    <w:p w:rsidR="004C0DF3" w:rsidRPr="002C48DC" w:rsidRDefault="002C48DC" w:rsidP="002C48DC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8"/>
        <w:jc w:val="both"/>
      </w:pPr>
      <w:r w:rsidRPr="004C0DF3">
        <w:t xml:space="preserve">Налог на доходы физических лиц составляет  </w:t>
      </w:r>
      <w:r w:rsidR="00C77063">
        <w:t>33,3</w:t>
      </w:r>
      <w:r w:rsidRPr="004C0DF3">
        <w:t xml:space="preserve"> % в структуре  налоговых доходов. Поступление </w:t>
      </w:r>
      <w:r w:rsidRPr="004C0DF3">
        <w:rPr>
          <w:rStyle w:val="a8"/>
          <w:b w:val="0"/>
        </w:rPr>
        <w:t>налога на доходы физических</w:t>
      </w:r>
      <w:r w:rsidRPr="004C0DF3">
        <w:t xml:space="preserve"> </w:t>
      </w:r>
      <w:r w:rsidRPr="004C0DF3">
        <w:rPr>
          <w:rStyle w:val="a8"/>
          <w:b w:val="0"/>
        </w:rPr>
        <w:t xml:space="preserve">лиц </w:t>
      </w:r>
      <w:r w:rsidRPr="004C0DF3">
        <w:t xml:space="preserve">в </w:t>
      </w:r>
      <w:r w:rsidR="00E9411C">
        <w:t>2023</w:t>
      </w:r>
      <w:r w:rsidRPr="004C0DF3">
        <w:t xml:space="preserve"> году прогнозируется в сумме </w:t>
      </w:r>
      <w:r w:rsidR="00C77063">
        <w:t>83,9</w:t>
      </w:r>
      <w:r w:rsidRPr="004C0DF3">
        <w:t xml:space="preserve"> тыс. рублей. (поступление на 01.</w:t>
      </w:r>
      <w:r>
        <w:t>01</w:t>
      </w:r>
      <w:r w:rsidRPr="004C0DF3">
        <w:t>.</w:t>
      </w:r>
      <w:r w:rsidR="00E9411C">
        <w:t>202</w:t>
      </w:r>
      <w:r w:rsidR="00000E0E">
        <w:t>2</w:t>
      </w:r>
      <w:r w:rsidRPr="004C0DF3">
        <w:t xml:space="preserve"> </w:t>
      </w:r>
      <w:r w:rsidR="00C77063">
        <w:t>–</w:t>
      </w:r>
      <w:r>
        <w:t xml:space="preserve"> </w:t>
      </w:r>
      <w:r w:rsidR="00C77063">
        <w:rPr>
          <w:rFonts w:ascii="Times New Roman CYR" w:hAnsi="Times New Roman CYR" w:cs="Times New Roman CYR"/>
        </w:rPr>
        <w:t>80,1</w:t>
      </w:r>
      <w:r>
        <w:rPr>
          <w:rFonts w:ascii="Times New Roman CYR" w:hAnsi="Times New Roman CYR" w:cs="Times New Roman CYR"/>
        </w:rPr>
        <w:t xml:space="preserve"> тыс</w:t>
      </w:r>
      <w:proofErr w:type="gramStart"/>
      <w:r>
        <w:rPr>
          <w:rFonts w:ascii="Times New Roman CYR" w:hAnsi="Times New Roman CYR" w:cs="Times New Roman CYR"/>
        </w:rPr>
        <w:t>.р</w:t>
      </w:r>
      <w:proofErr w:type="gramEnd"/>
      <w:r>
        <w:rPr>
          <w:rFonts w:ascii="Times New Roman CYR" w:hAnsi="Times New Roman CYR" w:cs="Times New Roman CYR"/>
        </w:rPr>
        <w:t>ублей).</w:t>
      </w:r>
    </w:p>
    <w:p w:rsidR="002B4E76" w:rsidRDefault="002B4E76" w:rsidP="00834BED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8"/>
        <w:jc w:val="both"/>
      </w:pPr>
      <w:r w:rsidRPr="004C0DF3">
        <w:t xml:space="preserve">Поступления </w:t>
      </w:r>
      <w:r w:rsidR="00D25A7F">
        <w:rPr>
          <w:rStyle w:val="a8"/>
          <w:b w:val="0"/>
        </w:rPr>
        <w:t>налогов</w:t>
      </w:r>
      <w:r w:rsidRPr="004C0DF3">
        <w:rPr>
          <w:rStyle w:val="a8"/>
          <w:b w:val="0"/>
        </w:rPr>
        <w:t xml:space="preserve"> на имущество</w:t>
      </w:r>
      <w:r w:rsidR="00D25A7F">
        <w:rPr>
          <w:rStyle w:val="a8"/>
          <w:b w:val="0"/>
        </w:rPr>
        <w:t>: налог на имущество физических лиц и земельный налог</w:t>
      </w:r>
      <w:r w:rsidRPr="004C0DF3">
        <w:rPr>
          <w:rStyle w:val="a8"/>
          <w:b w:val="0"/>
        </w:rPr>
        <w:t xml:space="preserve"> </w:t>
      </w:r>
      <w:r w:rsidRPr="004C0DF3">
        <w:t xml:space="preserve">спрогнозированы на </w:t>
      </w:r>
      <w:r w:rsidR="00E9411C">
        <w:t>2023</w:t>
      </w:r>
      <w:r w:rsidRPr="004C0DF3">
        <w:t xml:space="preserve"> год в объеме </w:t>
      </w:r>
      <w:r w:rsidR="00C77063">
        <w:t>158,0</w:t>
      </w:r>
      <w:r w:rsidR="00D25A7F">
        <w:t xml:space="preserve"> тыс. рублей,</w:t>
      </w:r>
      <w:r w:rsidR="00834BED">
        <w:t xml:space="preserve"> </w:t>
      </w:r>
      <w:r w:rsidR="00D25A7F">
        <w:t xml:space="preserve">что на </w:t>
      </w:r>
      <w:r w:rsidR="00C77063">
        <w:t>64</w:t>
      </w:r>
      <w:r w:rsidR="00D25A7F">
        <w:t xml:space="preserve"> тыс</w:t>
      </w:r>
      <w:proofErr w:type="gramStart"/>
      <w:r w:rsidR="00D25A7F">
        <w:t>.р</w:t>
      </w:r>
      <w:proofErr w:type="gramEnd"/>
      <w:r w:rsidR="00D25A7F">
        <w:t xml:space="preserve">ублей </w:t>
      </w:r>
      <w:r w:rsidR="00014C9B">
        <w:t>выш</w:t>
      </w:r>
      <w:r w:rsidR="00D25A7F">
        <w:t xml:space="preserve">е </w:t>
      </w:r>
      <w:r w:rsidR="00834BED">
        <w:t xml:space="preserve">их </w:t>
      </w:r>
      <w:r w:rsidR="00D25A7F">
        <w:t>фактического поступления</w:t>
      </w:r>
      <w:r w:rsidR="00834BED">
        <w:t xml:space="preserve"> </w:t>
      </w:r>
      <w:r w:rsidRPr="004C0DF3">
        <w:t>на 01.</w:t>
      </w:r>
      <w:r w:rsidR="00D25A7F">
        <w:t>01.</w:t>
      </w:r>
      <w:r w:rsidR="00E9411C">
        <w:t>202</w:t>
      </w:r>
      <w:r w:rsidR="00014C9B">
        <w:t>2</w:t>
      </w:r>
      <w:r w:rsidRPr="004C0DF3">
        <w:t xml:space="preserve"> года </w:t>
      </w:r>
      <w:r w:rsidR="00014C9B">
        <w:t xml:space="preserve">в </w:t>
      </w:r>
      <w:r w:rsidR="00C77063">
        <w:t>222,0</w:t>
      </w:r>
      <w:r w:rsidR="00D25A7F">
        <w:t xml:space="preserve"> </w:t>
      </w:r>
      <w:r w:rsidRPr="004C0DF3">
        <w:t>тыс.рублей.</w:t>
      </w:r>
    </w:p>
    <w:p w:rsidR="006B3DC7" w:rsidRDefault="006B3DC7" w:rsidP="00834BED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8"/>
        <w:jc w:val="both"/>
      </w:pPr>
      <w:r>
        <w:t xml:space="preserve">Поступления государственной пошлины на 2023 и плановый период 2024-2025 годы прогнозируются  в размере </w:t>
      </w:r>
      <w:r w:rsidR="00C77063">
        <w:t>10,0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6B3DC7" w:rsidRPr="002C48DC" w:rsidRDefault="006B3DC7" w:rsidP="006B3DC7">
      <w:pPr>
        <w:pStyle w:val="a7"/>
        <w:spacing w:before="0" w:beforeAutospacing="0" w:after="0" w:afterAutospacing="0"/>
        <w:ind w:left="708"/>
        <w:jc w:val="both"/>
      </w:pPr>
    </w:p>
    <w:p w:rsidR="002B4E76" w:rsidRPr="00FB03D5" w:rsidRDefault="002B4E76" w:rsidP="00FB03D5">
      <w:pPr>
        <w:pStyle w:val="a7"/>
        <w:spacing w:before="0" w:beforeAutospacing="0" w:after="0" w:afterAutospacing="0"/>
        <w:ind w:firstLine="708"/>
        <w:jc w:val="center"/>
        <w:rPr>
          <w:b/>
          <w:bCs/>
        </w:rPr>
      </w:pPr>
      <w:r w:rsidRPr="00FB03D5">
        <w:rPr>
          <w:b/>
          <w:bCs/>
        </w:rPr>
        <w:t>2.2</w:t>
      </w:r>
      <w:r w:rsidR="00AE7EB1">
        <w:rPr>
          <w:b/>
          <w:bCs/>
        </w:rPr>
        <w:t>.</w:t>
      </w:r>
      <w:r w:rsidRPr="00FB03D5">
        <w:rPr>
          <w:b/>
          <w:bCs/>
        </w:rPr>
        <w:t xml:space="preserve"> Неналоговые доходы</w:t>
      </w:r>
      <w:r w:rsidR="00AE7EB1">
        <w:rPr>
          <w:b/>
          <w:bCs/>
        </w:rPr>
        <w:t>.</w:t>
      </w:r>
    </w:p>
    <w:p w:rsidR="002B4E76" w:rsidRPr="00DA52FF" w:rsidRDefault="002B4E76" w:rsidP="005F7B13">
      <w:pPr>
        <w:pStyle w:val="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0DF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4C0DF3">
        <w:rPr>
          <w:rFonts w:ascii="Times New Roman" w:hAnsi="Times New Roman" w:cs="Times New Roman"/>
          <w:b w:val="0"/>
          <w:sz w:val="24"/>
          <w:szCs w:val="24"/>
        </w:rPr>
        <w:tab/>
        <w:t xml:space="preserve">Неналоговые доходы предусмотрены </w:t>
      </w:r>
      <w:r w:rsidR="005F7B13">
        <w:rPr>
          <w:rFonts w:ascii="Times New Roman" w:hAnsi="Times New Roman" w:cs="Times New Roman"/>
          <w:b w:val="0"/>
          <w:sz w:val="24"/>
          <w:szCs w:val="24"/>
        </w:rPr>
        <w:t>решением</w:t>
      </w:r>
      <w:r w:rsidRPr="004C0DF3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E9411C">
        <w:rPr>
          <w:rFonts w:ascii="Times New Roman" w:hAnsi="Times New Roman" w:cs="Times New Roman"/>
          <w:b w:val="0"/>
          <w:sz w:val="24"/>
          <w:szCs w:val="24"/>
        </w:rPr>
        <w:t>2023</w:t>
      </w:r>
      <w:r w:rsidRPr="004C0DF3">
        <w:rPr>
          <w:rFonts w:ascii="Times New Roman" w:hAnsi="Times New Roman" w:cs="Times New Roman"/>
          <w:b w:val="0"/>
          <w:sz w:val="24"/>
          <w:szCs w:val="24"/>
        </w:rPr>
        <w:t xml:space="preserve"> год в объеме </w:t>
      </w:r>
      <w:r w:rsidR="00C77063">
        <w:rPr>
          <w:rFonts w:ascii="Times New Roman" w:hAnsi="Times New Roman" w:cs="Times New Roman"/>
          <w:b w:val="0"/>
          <w:sz w:val="24"/>
          <w:szCs w:val="24"/>
        </w:rPr>
        <w:t>15,0</w:t>
      </w:r>
      <w:r w:rsidRPr="004C0DF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  <w:r w:rsidR="006E0616">
        <w:rPr>
          <w:rFonts w:ascii="Times New Roman" w:hAnsi="Times New Roman" w:cs="Times New Roman"/>
          <w:b w:val="0"/>
          <w:sz w:val="24"/>
          <w:szCs w:val="24"/>
        </w:rPr>
        <w:t xml:space="preserve"> и составляет </w:t>
      </w:r>
      <w:r w:rsidR="00C77063">
        <w:rPr>
          <w:rFonts w:ascii="Times New Roman" w:hAnsi="Times New Roman" w:cs="Times New Roman"/>
          <w:b w:val="0"/>
          <w:sz w:val="24"/>
          <w:szCs w:val="24"/>
        </w:rPr>
        <w:t>5,6</w:t>
      </w:r>
      <w:r w:rsidR="00FE37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0616">
        <w:rPr>
          <w:rFonts w:ascii="Times New Roman" w:hAnsi="Times New Roman" w:cs="Times New Roman"/>
          <w:b w:val="0"/>
          <w:sz w:val="24"/>
          <w:szCs w:val="24"/>
        </w:rPr>
        <w:t xml:space="preserve">% </w:t>
      </w:r>
      <w:r w:rsidRPr="004C0DF3">
        <w:rPr>
          <w:rFonts w:ascii="Times New Roman" w:hAnsi="Times New Roman" w:cs="Times New Roman"/>
          <w:b w:val="0"/>
          <w:sz w:val="24"/>
          <w:szCs w:val="24"/>
        </w:rPr>
        <w:t xml:space="preserve"> (исполнение на 01.</w:t>
      </w:r>
      <w:r w:rsidR="002C48DC" w:rsidRPr="002C48DC">
        <w:rPr>
          <w:rFonts w:ascii="Times New Roman" w:hAnsi="Times New Roman" w:cs="Times New Roman"/>
          <w:b w:val="0"/>
          <w:sz w:val="24"/>
          <w:szCs w:val="24"/>
        </w:rPr>
        <w:t>01</w:t>
      </w:r>
      <w:r w:rsidRPr="004C0DF3">
        <w:rPr>
          <w:rFonts w:ascii="Times New Roman" w:hAnsi="Times New Roman" w:cs="Times New Roman"/>
          <w:b w:val="0"/>
          <w:sz w:val="24"/>
          <w:szCs w:val="24"/>
        </w:rPr>
        <w:t>.</w:t>
      </w:r>
      <w:r w:rsidR="00E9411C">
        <w:rPr>
          <w:rFonts w:ascii="Times New Roman" w:hAnsi="Times New Roman" w:cs="Times New Roman"/>
          <w:b w:val="0"/>
          <w:sz w:val="24"/>
          <w:szCs w:val="24"/>
        </w:rPr>
        <w:t>202</w:t>
      </w:r>
      <w:r w:rsidR="00FE37FA">
        <w:rPr>
          <w:rFonts w:ascii="Times New Roman" w:hAnsi="Times New Roman" w:cs="Times New Roman"/>
          <w:b w:val="0"/>
          <w:sz w:val="24"/>
          <w:szCs w:val="24"/>
        </w:rPr>
        <w:t>2</w:t>
      </w:r>
      <w:r w:rsidRPr="004C0DF3">
        <w:rPr>
          <w:rFonts w:ascii="Times New Roman" w:hAnsi="Times New Roman" w:cs="Times New Roman"/>
          <w:b w:val="0"/>
          <w:sz w:val="24"/>
          <w:szCs w:val="24"/>
        </w:rPr>
        <w:t xml:space="preserve"> –</w:t>
      </w:r>
      <w:r w:rsidR="00C77063">
        <w:rPr>
          <w:rFonts w:ascii="Times New Roman" w:hAnsi="Times New Roman" w:cs="Times New Roman"/>
          <w:b w:val="0"/>
          <w:sz w:val="24"/>
          <w:szCs w:val="24"/>
        </w:rPr>
        <w:t>32,9</w:t>
      </w:r>
      <w:r w:rsidRPr="004C0DF3">
        <w:rPr>
          <w:rFonts w:ascii="Times New Roman" w:hAnsi="Times New Roman" w:cs="Times New Roman"/>
          <w:b w:val="0"/>
          <w:sz w:val="24"/>
          <w:szCs w:val="24"/>
        </w:rPr>
        <w:t xml:space="preserve"> тыс</w:t>
      </w:r>
      <w:proofErr w:type="gramStart"/>
      <w:r w:rsidRPr="004C0DF3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4C0DF3">
        <w:rPr>
          <w:rFonts w:ascii="Times New Roman" w:hAnsi="Times New Roman" w:cs="Times New Roman"/>
          <w:b w:val="0"/>
          <w:sz w:val="24"/>
          <w:szCs w:val="24"/>
        </w:rPr>
        <w:t>уб.)</w:t>
      </w:r>
      <w:r w:rsidR="00C77063">
        <w:rPr>
          <w:rFonts w:ascii="Times New Roman" w:hAnsi="Times New Roman" w:cs="Times New Roman"/>
          <w:b w:val="0"/>
          <w:sz w:val="24"/>
          <w:szCs w:val="24"/>
        </w:rPr>
        <w:t xml:space="preserve"> в общем объеме налоговых и неналоговых доходов</w:t>
      </w:r>
      <w:r w:rsidR="00DA52FF">
        <w:rPr>
          <w:rFonts w:ascii="Times New Roman" w:hAnsi="Times New Roman" w:cs="Times New Roman"/>
          <w:b w:val="0"/>
          <w:sz w:val="24"/>
          <w:szCs w:val="24"/>
        </w:rPr>
        <w:t>.</w:t>
      </w:r>
      <w:r w:rsidR="00DA52FF" w:rsidRPr="00DA52FF">
        <w:rPr>
          <w:rFonts w:ascii="Times New Roman CYR" w:hAnsi="Times New Roman CYR" w:cs="Times New Roman CYR"/>
          <w:sz w:val="20"/>
        </w:rPr>
        <w:t xml:space="preserve"> </w:t>
      </w:r>
    </w:p>
    <w:p w:rsidR="002B4E76" w:rsidRPr="004C0DF3" w:rsidRDefault="002B4E76" w:rsidP="002B4E76">
      <w:pPr>
        <w:jc w:val="both"/>
      </w:pPr>
    </w:p>
    <w:p w:rsidR="002B4E76" w:rsidRPr="004C0DF3" w:rsidRDefault="002B4E76" w:rsidP="00DA52FF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0DF3">
        <w:rPr>
          <w:rStyle w:val="a8"/>
          <w:rFonts w:ascii="Times New Roman" w:hAnsi="Times New Roman" w:cs="Times New Roman"/>
          <w:b/>
          <w:bCs/>
          <w:sz w:val="24"/>
          <w:szCs w:val="24"/>
        </w:rPr>
        <w:t>2.</w:t>
      </w:r>
      <w:r w:rsidR="00AE7EB1">
        <w:rPr>
          <w:rStyle w:val="a8"/>
          <w:rFonts w:ascii="Times New Roman" w:hAnsi="Times New Roman" w:cs="Times New Roman"/>
          <w:b/>
          <w:bCs/>
          <w:sz w:val="24"/>
          <w:szCs w:val="24"/>
        </w:rPr>
        <w:t>3</w:t>
      </w:r>
      <w:r w:rsidRPr="004C0DF3">
        <w:rPr>
          <w:rStyle w:val="a8"/>
          <w:rFonts w:ascii="Times New Roman" w:hAnsi="Times New Roman" w:cs="Times New Roman"/>
          <w:b/>
          <w:bCs/>
          <w:sz w:val="24"/>
          <w:szCs w:val="24"/>
        </w:rPr>
        <w:t>. Безвозмездные поступления (межбюджетные трансферты)</w:t>
      </w:r>
    </w:p>
    <w:p w:rsidR="002B4E76" w:rsidRPr="004C0DF3" w:rsidRDefault="002B4E76" w:rsidP="002B4E76">
      <w:pPr>
        <w:pStyle w:val="a7"/>
        <w:spacing w:before="0" w:beforeAutospacing="0" w:after="0" w:afterAutospacing="0"/>
        <w:jc w:val="both"/>
      </w:pPr>
    </w:p>
    <w:p w:rsidR="002B4E76" w:rsidRPr="004C0DF3" w:rsidRDefault="002B4E76" w:rsidP="00DA52FF">
      <w:pPr>
        <w:pStyle w:val="a7"/>
        <w:spacing w:before="0" w:beforeAutospacing="0" w:after="0" w:afterAutospacing="0"/>
        <w:ind w:firstLine="540"/>
        <w:jc w:val="both"/>
      </w:pPr>
      <w:r w:rsidRPr="004C0DF3">
        <w:t xml:space="preserve">Общий объем безвозмездных поступлений спрогнозирован в объеме </w:t>
      </w:r>
      <w:r w:rsidR="00141868">
        <w:rPr>
          <w:bCs/>
          <w:color w:val="000000"/>
        </w:rPr>
        <w:t>5316,0</w:t>
      </w:r>
      <w:r w:rsidR="00DA52FF">
        <w:rPr>
          <w:rFonts w:ascii="Times New Roman CYR" w:hAnsi="Times New Roman CYR" w:cs="Times New Roman CYR"/>
          <w:b/>
          <w:bCs/>
          <w:sz w:val="16"/>
          <w:szCs w:val="16"/>
        </w:rPr>
        <w:t xml:space="preserve"> </w:t>
      </w:r>
      <w:r w:rsidRPr="004C0DF3">
        <w:t>тыс</w:t>
      </w:r>
      <w:proofErr w:type="gramStart"/>
      <w:r w:rsidRPr="004C0DF3">
        <w:t>.р</w:t>
      </w:r>
      <w:proofErr w:type="gramEnd"/>
      <w:r w:rsidRPr="004C0DF3">
        <w:t xml:space="preserve">уб. или </w:t>
      </w:r>
      <w:r w:rsidR="00CA6205">
        <w:t>9</w:t>
      </w:r>
      <w:r w:rsidR="00141868">
        <w:t>5,2</w:t>
      </w:r>
      <w:r w:rsidR="00DA52FF">
        <w:t xml:space="preserve"> </w:t>
      </w:r>
      <w:r w:rsidRPr="004C0DF3">
        <w:t xml:space="preserve">% от общего числа доходов: </w:t>
      </w:r>
    </w:p>
    <w:p w:rsidR="002B4E76" w:rsidRDefault="002B4E76" w:rsidP="00DA52FF">
      <w:pPr>
        <w:jc w:val="both"/>
      </w:pPr>
      <w:r w:rsidRPr="004C0DF3">
        <w:t xml:space="preserve">- дотации бюджетам муниципальных образований на выравнивание бюджетной обеспеченности составили </w:t>
      </w:r>
      <w:r w:rsidR="00141868">
        <w:rPr>
          <w:bCs/>
          <w:color w:val="000000"/>
        </w:rPr>
        <w:t>4277,8</w:t>
      </w:r>
      <w:r w:rsidR="00CA6205">
        <w:rPr>
          <w:b/>
          <w:bCs/>
          <w:color w:val="000000"/>
          <w:sz w:val="20"/>
        </w:rPr>
        <w:t xml:space="preserve"> </w:t>
      </w:r>
      <w:r w:rsidR="00141868">
        <w:t xml:space="preserve"> тыс. рублей,</w:t>
      </w:r>
    </w:p>
    <w:p w:rsidR="00141868" w:rsidRPr="004C0DF3" w:rsidRDefault="00141868" w:rsidP="00DA52FF">
      <w:pPr>
        <w:jc w:val="both"/>
      </w:pPr>
      <w:r>
        <w:t>-  д</w:t>
      </w:r>
      <w:r w:rsidRPr="00141868">
        <w:t>отации бюджета поселений на поддержку мер по обеспечению сбалансированности бюджетов</w:t>
      </w:r>
      <w:r>
        <w:t xml:space="preserve"> составили 872,8 тыс</w:t>
      </w:r>
      <w:proofErr w:type="gramStart"/>
      <w:r>
        <w:t>.р</w:t>
      </w:r>
      <w:proofErr w:type="gramEnd"/>
      <w:r>
        <w:t>ублей,</w:t>
      </w:r>
    </w:p>
    <w:p w:rsidR="002B4E76" w:rsidRDefault="002B4E76" w:rsidP="00DA52FF">
      <w:pPr>
        <w:pStyle w:val="a7"/>
        <w:spacing w:before="0" w:beforeAutospacing="0" w:after="0" w:afterAutospacing="0"/>
        <w:jc w:val="both"/>
      </w:pPr>
      <w:r w:rsidRPr="004C0DF3">
        <w:t>-</w:t>
      </w:r>
      <w:r w:rsidR="00CA6205">
        <w:t xml:space="preserve"> </w:t>
      </w:r>
      <w:r w:rsidRPr="004C0DF3">
        <w:t xml:space="preserve"> субвенции  бюджетам  муниципальных образований  запланированы в сумме </w:t>
      </w:r>
      <w:r w:rsidR="00141868">
        <w:t>165,4</w:t>
      </w:r>
      <w:r w:rsidRPr="004C0DF3">
        <w:t xml:space="preserve"> тыс. рублей</w:t>
      </w:r>
      <w:proofErr w:type="gramStart"/>
      <w:r w:rsidRPr="004C0DF3">
        <w:t>.</w:t>
      </w:r>
      <w:proofErr w:type="gramEnd"/>
      <w:r w:rsidRPr="004C0DF3">
        <w:t xml:space="preserve"> (</w:t>
      </w:r>
      <w:proofErr w:type="gramStart"/>
      <w:r w:rsidRPr="004C0DF3">
        <w:t>н</w:t>
      </w:r>
      <w:proofErr w:type="gramEnd"/>
      <w:r w:rsidRPr="004C0DF3">
        <w:t xml:space="preserve">аправляются на осуществление </w:t>
      </w:r>
      <w:r w:rsidR="00CA6205">
        <w:t xml:space="preserve">полномочий по первичному </w:t>
      </w:r>
      <w:r w:rsidRPr="004C0DF3">
        <w:t>воинско</w:t>
      </w:r>
      <w:r w:rsidR="00CA6205">
        <w:t>му</w:t>
      </w:r>
      <w:r w:rsidRPr="004C0DF3">
        <w:t xml:space="preserve"> учет</w:t>
      </w:r>
      <w:r w:rsidR="00CA6205">
        <w:t>у</w:t>
      </w:r>
      <w:r w:rsidR="00B5329A">
        <w:t>), что более конкретизировано в следующей таблице.</w:t>
      </w:r>
    </w:p>
    <w:p w:rsidR="00CA6205" w:rsidRDefault="00CA6205" w:rsidP="00DA52FF">
      <w:pPr>
        <w:pStyle w:val="a7"/>
        <w:spacing w:before="0" w:beforeAutospacing="0" w:after="0" w:afterAutospacing="0"/>
        <w:jc w:val="both"/>
      </w:pPr>
    </w:p>
    <w:p w:rsidR="00725950" w:rsidRDefault="00FB03D5" w:rsidP="00FB03D5">
      <w:pPr>
        <w:pStyle w:val="a7"/>
        <w:spacing w:before="0" w:beforeAutospacing="0" w:after="0" w:afterAutospacing="0"/>
        <w:jc w:val="right"/>
      </w:pPr>
      <w:r w:rsidRPr="00FB03D5">
        <w:t>Таблица №2</w:t>
      </w:r>
    </w:p>
    <w:p w:rsidR="002B4E76" w:rsidRDefault="00FB03D5" w:rsidP="00FB03D5">
      <w:pPr>
        <w:pStyle w:val="a7"/>
        <w:spacing w:before="0" w:beforeAutospacing="0" w:after="0" w:afterAutospacing="0"/>
        <w:jc w:val="right"/>
      </w:pPr>
      <w:r w:rsidRPr="00FB03D5">
        <w:t xml:space="preserve"> (тыс</w:t>
      </w:r>
      <w:proofErr w:type="gramStart"/>
      <w:r w:rsidRPr="00FB03D5">
        <w:t>.р</w:t>
      </w:r>
      <w:proofErr w:type="gramEnd"/>
      <w:r w:rsidRPr="00FB03D5">
        <w:t>уб.)</w:t>
      </w:r>
    </w:p>
    <w:p w:rsidR="000971D9" w:rsidRPr="00FB03D5" w:rsidRDefault="000971D9" w:rsidP="00FB03D5">
      <w:pPr>
        <w:pStyle w:val="a7"/>
        <w:spacing w:before="0" w:beforeAutospacing="0" w:after="0" w:afterAutospacing="0"/>
        <w:jc w:val="right"/>
      </w:pPr>
    </w:p>
    <w:tbl>
      <w:tblPr>
        <w:tblW w:w="9366" w:type="dxa"/>
        <w:tblInd w:w="95" w:type="dxa"/>
        <w:tblLook w:val="04A0"/>
      </w:tblPr>
      <w:tblGrid>
        <w:gridCol w:w="4124"/>
        <w:gridCol w:w="1698"/>
        <w:gridCol w:w="1701"/>
        <w:gridCol w:w="1843"/>
      </w:tblGrid>
      <w:tr w:rsidR="00667EDA" w:rsidRPr="00FA7568" w:rsidTr="00667EDA">
        <w:trPr>
          <w:trHeight w:val="5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EDA" w:rsidRPr="00FA7568" w:rsidRDefault="00667EDA" w:rsidP="00672AB0">
            <w:pPr>
              <w:jc w:val="center"/>
              <w:rPr>
                <w:sz w:val="26"/>
                <w:szCs w:val="26"/>
              </w:rPr>
            </w:pPr>
            <w:r w:rsidRPr="00FA7568">
              <w:rPr>
                <w:sz w:val="26"/>
                <w:szCs w:val="26"/>
              </w:rPr>
              <w:lastRenderedPageBreak/>
              <w:t>Показатели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EDA" w:rsidRPr="00FA7568" w:rsidRDefault="00667EDA" w:rsidP="00001F0F">
            <w:pPr>
              <w:jc w:val="center"/>
              <w:rPr>
                <w:sz w:val="26"/>
                <w:szCs w:val="26"/>
              </w:rPr>
            </w:pPr>
            <w:r w:rsidRPr="00FA7568">
              <w:rPr>
                <w:sz w:val="26"/>
                <w:szCs w:val="26"/>
              </w:rPr>
              <w:t>Исполнение</w:t>
            </w:r>
          </w:p>
          <w:p w:rsidR="00667EDA" w:rsidRPr="00FA7568" w:rsidRDefault="00667EDA" w:rsidP="00667EDA">
            <w:pPr>
              <w:jc w:val="center"/>
              <w:rPr>
                <w:sz w:val="26"/>
                <w:szCs w:val="26"/>
              </w:rPr>
            </w:pPr>
            <w:r w:rsidRPr="00FA7568">
              <w:rPr>
                <w:sz w:val="26"/>
                <w:szCs w:val="26"/>
              </w:rPr>
              <w:t>на 01.01.2022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65F" w:rsidRPr="00FA7568" w:rsidRDefault="00667EDA" w:rsidP="002B4E76">
            <w:pPr>
              <w:jc w:val="center"/>
              <w:rPr>
                <w:sz w:val="26"/>
                <w:szCs w:val="26"/>
              </w:rPr>
            </w:pPr>
            <w:r w:rsidRPr="00FA7568">
              <w:rPr>
                <w:sz w:val="26"/>
                <w:szCs w:val="26"/>
              </w:rPr>
              <w:t xml:space="preserve">Исполнение </w:t>
            </w:r>
          </w:p>
          <w:p w:rsidR="00667EDA" w:rsidRPr="00FA7568" w:rsidRDefault="00667EDA" w:rsidP="00141868">
            <w:pPr>
              <w:jc w:val="center"/>
              <w:rPr>
                <w:sz w:val="26"/>
                <w:szCs w:val="26"/>
              </w:rPr>
            </w:pPr>
            <w:r w:rsidRPr="00FA7568">
              <w:rPr>
                <w:sz w:val="26"/>
                <w:szCs w:val="26"/>
              </w:rPr>
              <w:t>на 01.1</w:t>
            </w:r>
            <w:r w:rsidR="00141868" w:rsidRPr="00FA7568">
              <w:rPr>
                <w:sz w:val="26"/>
                <w:szCs w:val="26"/>
              </w:rPr>
              <w:t>1</w:t>
            </w:r>
            <w:r w:rsidRPr="00FA7568">
              <w:rPr>
                <w:sz w:val="26"/>
                <w:szCs w:val="26"/>
              </w:rPr>
              <w:t>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EDA" w:rsidRPr="00FA7568" w:rsidRDefault="00667EDA" w:rsidP="002B4E76">
            <w:pPr>
              <w:jc w:val="center"/>
              <w:rPr>
                <w:sz w:val="26"/>
                <w:szCs w:val="26"/>
              </w:rPr>
            </w:pPr>
            <w:r w:rsidRPr="00FA7568">
              <w:rPr>
                <w:sz w:val="26"/>
                <w:szCs w:val="26"/>
              </w:rPr>
              <w:t>Проект 2023 года</w:t>
            </w:r>
          </w:p>
        </w:tc>
      </w:tr>
      <w:tr w:rsidR="00667EDA" w:rsidRPr="00FA7568" w:rsidTr="00667EDA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EDA" w:rsidRPr="00FA7568" w:rsidRDefault="00667EDA" w:rsidP="00667EDA">
            <w:pPr>
              <w:rPr>
                <w:sz w:val="26"/>
                <w:szCs w:val="26"/>
              </w:rPr>
            </w:pPr>
            <w:r w:rsidRPr="00FA7568">
              <w:rPr>
                <w:bCs/>
                <w:sz w:val="26"/>
                <w:szCs w:val="26"/>
              </w:rPr>
              <w:t>Собственные доходы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EDA" w:rsidRPr="00FA7568" w:rsidRDefault="00164D74" w:rsidP="00001F0F">
            <w:pPr>
              <w:jc w:val="center"/>
              <w:rPr>
                <w:sz w:val="26"/>
                <w:szCs w:val="26"/>
              </w:rPr>
            </w:pPr>
            <w:r w:rsidRPr="00FA7568">
              <w:rPr>
                <w:sz w:val="26"/>
                <w:szCs w:val="26"/>
              </w:rPr>
              <w:t>345,0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EDA" w:rsidRPr="00FA7568" w:rsidRDefault="00141868" w:rsidP="0071465F">
            <w:pPr>
              <w:jc w:val="center"/>
              <w:rPr>
                <w:sz w:val="26"/>
                <w:szCs w:val="26"/>
              </w:rPr>
            </w:pPr>
            <w:r w:rsidRPr="00FA7568">
              <w:rPr>
                <w:sz w:val="26"/>
                <w:szCs w:val="26"/>
              </w:rPr>
              <w:t>271,6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EDA" w:rsidRPr="00FA7568" w:rsidRDefault="00141868" w:rsidP="00141868">
            <w:pPr>
              <w:jc w:val="center"/>
              <w:rPr>
                <w:sz w:val="26"/>
                <w:szCs w:val="26"/>
              </w:rPr>
            </w:pPr>
            <w:r w:rsidRPr="00FA7568">
              <w:rPr>
                <w:sz w:val="26"/>
                <w:szCs w:val="26"/>
              </w:rPr>
              <w:t>266,9</w:t>
            </w:r>
          </w:p>
        </w:tc>
      </w:tr>
      <w:tr w:rsidR="00667EDA" w:rsidRPr="00FA7568" w:rsidTr="00667EDA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EDA" w:rsidRPr="00FA7568" w:rsidRDefault="00667EDA" w:rsidP="00667EDA">
            <w:pPr>
              <w:rPr>
                <w:sz w:val="26"/>
                <w:szCs w:val="26"/>
              </w:rPr>
            </w:pPr>
            <w:r w:rsidRPr="00FA7568">
              <w:rPr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EDA" w:rsidRPr="00FA7568" w:rsidRDefault="00164D74" w:rsidP="00001F0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A7568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5304,7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EDA" w:rsidRPr="00FA7568" w:rsidRDefault="00141868" w:rsidP="0071465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A7568">
              <w:rPr>
                <w:bCs/>
                <w:color w:val="000000"/>
                <w:sz w:val="26"/>
                <w:szCs w:val="26"/>
              </w:rPr>
              <w:t>4212,95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EDA" w:rsidRPr="00FA7568" w:rsidRDefault="00141868" w:rsidP="0071465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A7568">
              <w:rPr>
                <w:bCs/>
                <w:color w:val="000000"/>
                <w:sz w:val="26"/>
                <w:szCs w:val="26"/>
              </w:rPr>
              <w:t>5316,0</w:t>
            </w:r>
          </w:p>
        </w:tc>
      </w:tr>
      <w:tr w:rsidR="00667EDA" w:rsidRPr="00FA7568" w:rsidTr="00667EDA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EDA" w:rsidRPr="00FA7568" w:rsidRDefault="00667EDA" w:rsidP="00667EDA">
            <w:pPr>
              <w:rPr>
                <w:sz w:val="26"/>
                <w:szCs w:val="26"/>
              </w:rPr>
            </w:pPr>
            <w:r w:rsidRPr="00FA7568">
              <w:rPr>
                <w:sz w:val="26"/>
                <w:szCs w:val="26"/>
              </w:rPr>
              <w:t>Дотации бюджетам бюджетной системы РФ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EDA" w:rsidRPr="00FA7568" w:rsidRDefault="00164D74" w:rsidP="0071465F">
            <w:pPr>
              <w:jc w:val="center"/>
              <w:rPr>
                <w:sz w:val="26"/>
                <w:szCs w:val="26"/>
              </w:rPr>
            </w:pPr>
            <w:r w:rsidRPr="00FA7568">
              <w:rPr>
                <w:sz w:val="26"/>
                <w:szCs w:val="26"/>
              </w:rPr>
              <w:t>4272,3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EDA" w:rsidRPr="00FA7568" w:rsidRDefault="00141868" w:rsidP="0071465F">
            <w:pPr>
              <w:jc w:val="center"/>
              <w:rPr>
                <w:sz w:val="26"/>
                <w:szCs w:val="26"/>
              </w:rPr>
            </w:pPr>
            <w:r w:rsidRPr="00FA7568">
              <w:rPr>
                <w:sz w:val="26"/>
                <w:szCs w:val="26"/>
              </w:rPr>
              <w:t>4099,9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EDA" w:rsidRPr="00FA7568" w:rsidRDefault="00164D74" w:rsidP="0071465F">
            <w:pPr>
              <w:jc w:val="center"/>
              <w:rPr>
                <w:sz w:val="26"/>
                <w:szCs w:val="26"/>
              </w:rPr>
            </w:pPr>
            <w:r w:rsidRPr="00FA7568">
              <w:rPr>
                <w:sz w:val="26"/>
                <w:szCs w:val="26"/>
              </w:rPr>
              <w:t>5150,6</w:t>
            </w:r>
          </w:p>
        </w:tc>
      </w:tr>
      <w:tr w:rsidR="00667EDA" w:rsidRPr="00FA7568" w:rsidTr="00667EDA">
        <w:trPr>
          <w:trHeight w:val="38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EDA" w:rsidRPr="00FA7568" w:rsidRDefault="00667EDA" w:rsidP="00667EDA">
            <w:pPr>
              <w:rPr>
                <w:bCs/>
                <w:sz w:val="26"/>
                <w:szCs w:val="26"/>
              </w:rPr>
            </w:pPr>
            <w:r w:rsidRPr="00FA7568">
              <w:rPr>
                <w:bCs/>
                <w:sz w:val="26"/>
                <w:szCs w:val="26"/>
              </w:rPr>
              <w:t>Субсидии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EDA" w:rsidRPr="00FA7568" w:rsidRDefault="00164D74" w:rsidP="00001F0F">
            <w:pPr>
              <w:jc w:val="center"/>
              <w:rPr>
                <w:bCs/>
                <w:sz w:val="26"/>
                <w:szCs w:val="26"/>
              </w:rPr>
            </w:pPr>
            <w:r w:rsidRPr="00FA7568">
              <w:rPr>
                <w:bCs/>
                <w:sz w:val="26"/>
                <w:szCs w:val="26"/>
              </w:rPr>
              <w:t>508,3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EDA" w:rsidRPr="00FA7568" w:rsidRDefault="00141868" w:rsidP="0071465F">
            <w:pPr>
              <w:jc w:val="center"/>
              <w:rPr>
                <w:bCs/>
                <w:sz w:val="26"/>
                <w:szCs w:val="26"/>
              </w:rPr>
            </w:pPr>
            <w:r w:rsidRPr="00FA7568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EDA" w:rsidRPr="00FA7568" w:rsidRDefault="00164D74" w:rsidP="0071465F">
            <w:pPr>
              <w:jc w:val="center"/>
              <w:rPr>
                <w:bCs/>
                <w:sz w:val="26"/>
                <w:szCs w:val="26"/>
              </w:rPr>
            </w:pPr>
            <w:r w:rsidRPr="00FA7568">
              <w:rPr>
                <w:bCs/>
                <w:sz w:val="26"/>
                <w:szCs w:val="26"/>
              </w:rPr>
              <w:t>0</w:t>
            </w:r>
          </w:p>
        </w:tc>
      </w:tr>
      <w:tr w:rsidR="00667EDA" w:rsidRPr="00FA7568" w:rsidTr="00667EDA">
        <w:trPr>
          <w:trHeight w:val="48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EDA" w:rsidRPr="00FA7568" w:rsidRDefault="00667EDA" w:rsidP="00667EDA">
            <w:pPr>
              <w:rPr>
                <w:bCs/>
                <w:sz w:val="26"/>
                <w:szCs w:val="26"/>
              </w:rPr>
            </w:pPr>
            <w:r w:rsidRPr="00FA7568">
              <w:rPr>
                <w:bCs/>
                <w:sz w:val="26"/>
                <w:szCs w:val="26"/>
              </w:rPr>
              <w:t>Субвенции всего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EDA" w:rsidRPr="00FA7568" w:rsidRDefault="00164D74" w:rsidP="00001F0F">
            <w:pPr>
              <w:jc w:val="center"/>
              <w:rPr>
                <w:bCs/>
                <w:sz w:val="26"/>
                <w:szCs w:val="26"/>
              </w:rPr>
            </w:pPr>
            <w:r w:rsidRPr="00FA7568">
              <w:rPr>
                <w:bCs/>
                <w:sz w:val="26"/>
                <w:szCs w:val="26"/>
              </w:rPr>
              <w:t>134,0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EDA" w:rsidRPr="00FA7568" w:rsidRDefault="00141868" w:rsidP="0071465F">
            <w:pPr>
              <w:jc w:val="center"/>
              <w:rPr>
                <w:bCs/>
                <w:sz w:val="26"/>
                <w:szCs w:val="26"/>
              </w:rPr>
            </w:pPr>
            <w:r w:rsidRPr="00FA7568">
              <w:rPr>
                <w:bCs/>
                <w:sz w:val="26"/>
                <w:szCs w:val="26"/>
              </w:rPr>
              <w:t>113,05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EDA" w:rsidRPr="00FA7568" w:rsidRDefault="00141868" w:rsidP="0071465F">
            <w:pPr>
              <w:jc w:val="center"/>
              <w:rPr>
                <w:bCs/>
                <w:sz w:val="26"/>
                <w:szCs w:val="26"/>
              </w:rPr>
            </w:pPr>
            <w:r w:rsidRPr="00FA7568">
              <w:rPr>
                <w:bCs/>
                <w:sz w:val="26"/>
                <w:szCs w:val="26"/>
              </w:rPr>
              <w:t>165,4</w:t>
            </w:r>
          </w:p>
        </w:tc>
      </w:tr>
      <w:tr w:rsidR="00667EDA" w:rsidRPr="00FA7568" w:rsidTr="00667EDA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EDA" w:rsidRPr="00FA7568" w:rsidRDefault="00667EDA" w:rsidP="0071465F">
            <w:pPr>
              <w:rPr>
                <w:sz w:val="26"/>
                <w:szCs w:val="26"/>
              </w:rPr>
            </w:pPr>
            <w:r w:rsidRPr="00FA7568">
              <w:rPr>
                <w:sz w:val="26"/>
                <w:szCs w:val="26"/>
              </w:rPr>
              <w:t>Межбюджетные трансферты (в том числе средства Дорожного Фонда)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EDA" w:rsidRPr="00FA7568" w:rsidRDefault="00164D74" w:rsidP="00001F0F">
            <w:pPr>
              <w:jc w:val="center"/>
              <w:rPr>
                <w:sz w:val="26"/>
                <w:szCs w:val="26"/>
              </w:rPr>
            </w:pPr>
            <w:r w:rsidRPr="00FA7568">
              <w:rPr>
                <w:sz w:val="26"/>
                <w:szCs w:val="26"/>
              </w:rPr>
              <w:t>390,1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EDA" w:rsidRPr="00FA7568" w:rsidRDefault="00141868" w:rsidP="0071465F">
            <w:pPr>
              <w:jc w:val="center"/>
              <w:rPr>
                <w:sz w:val="26"/>
                <w:szCs w:val="26"/>
              </w:rPr>
            </w:pPr>
            <w:r w:rsidRPr="00FA7568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EDA" w:rsidRPr="00FA7568" w:rsidRDefault="00164D74" w:rsidP="0071465F">
            <w:pPr>
              <w:jc w:val="center"/>
              <w:rPr>
                <w:sz w:val="26"/>
                <w:szCs w:val="26"/>
              </w:rPr>
            </w:pPr>
            <w:r w:rsidRPr="00FA7568">
              <w:rPr>
                <w:sz w:val="26"/>
                <w:szCs w:val="26"/>
              </w:rPr>
              <w:t>0</w:t>
            </w:r>
          </w:p>
        </w:tc>
      </w:tr>
      <w:tr w:rsidR="00667EDA" w:rsidRPr="00FA7568" w:rsidTr="00667EDA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EDA" w:rsidRPr="00FA7568" w:rsidRDefault="00667EDA" w:rsidP="002B4E76">
            <w:pPr>
              <w:rPr>
                <w:bCs/>
                <w:sz w:val="26"/>
                <w:szCs w:val="26"/>
              </w:rPr>
            </w:pPr>
            <w:r w:rsidRPr="00FA7568">
              <w:rPr>
                <w:bCs/>
                <w:sz w:val="26"/>
                <w:szCs w:val="26"/>
              </w:rPr>
              <w:t>Всего бюджет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EDA" w:rsidRPr="00FA7568" w:rsidRDefault="00164D74" w:rsidP="00001F0F">
            <w:pPr>
              <w:jc w:val="center"/>
              <w:rPr>
                <w:b/>
                <w:bCs/>
                <w:sz w:val="26"/>
                <w:szCs w:val="26"/>
              </w:rPr>
            </w:pPr>
            <w:r w:rsidRPr="00FA7568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5649,7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DA" w:rsidRPr="00FA7568" w:rsidRDefault="00141868" w:rsidP="0071465F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FA7568">
              <w:rPr>
                <w:b/>
                <w:bCs/>
                <w:sz w:val="26"/>
                <w:szCs w:val="26"/>
              </w:rPr>
              <w:t>4484,55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DA" w:rsidRPr="00FA7568" w:rsidRDefault="00141868" w:rsidP="0071465F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FA7568">
              <w:rPr>
                <w:b/>
                <w:bCs/>
                <w:sz w:val="26"/>
                <w:szCs w:val="26"/>
              </w:rPr>
              <w:t>5582,9</w:t>
            </w:r>
          </w:p>
        </w:tc>
      </w:tr>
    </w:tbl>
    <w:p w:rsidR="00FB56EC" w:rsidRPr="00FA7568" w:rsidRDefault="00B5329A" w:rsidP="002B4E7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FA7568">
        <w:rPr>
          <w:sz w:val="26"/>
          <w:szCs w:val="26"/>
        </w:rPr>
        <w:t xml:space="preserve"> </w:t>
      </w:r>
    </w:p>
    <w:p w:rsidR="002B4E76" w:rsidRPr="00FB56EC" w:rsidRDefault="00B5329A" w:rsidP="00FB56EC">
      <w:pPr>
        <w:pStyle w:val="a7"/>
        <w:spacing w:before="0" w:beforeAutospacing="0" w:after="0" w:afterAutospacing="0"/>
        <w:ind w:firstLine="360"/>
        <w:jc w:val="both"/>
      </w:pPr>
      <w:r w:rsidRPr="00B5329A">
        <w:t xml:space="preserve">Как следует из данных таблицы, общий объем </w:t>
      </w:r>
      <w:r w:rsidR="00FB56EC">
        <w:t xml:space="preserve">доходов по проекту решения на 2023 год </w:t>
      </w:r>
      <w:r w:rsidR="00164D74">
        <w:t>мень</w:t>
      </w:r>
      <w:r w:rsidR="00FB56EC">
        <w:t xml:space="preserve">ше показателя фактического исполнения за 2021 год на </w:t>
      </w:r>
      <w:r w:rsidR="00164D74">
        <w:t>66,8</w:t>
      </w:r>
      <w:r w:rsidR="00FB56EC">
        <w:t xml:space="preserve"> тыс</w:t>
      </w:r>
      <w:proofErr w:type="gramStart"/>
      <w:r w:rsidR="00FB56EC">
        <w:t>.р</w:t>
      </w:r>
      <w:proofErr w:type="gramEnd"/>
      <w:r w:rsidR="00FB56EC">
        <w:t>уб.</w:t>
      </w:r>
      <w:r w:rsidR="0071465F">
        <w:t xml:space="preserve"> и фактического исполнения за </w:t>
      </w:r>
      <w:r w:rsidR="00141868">
        <w:t>10</w:t>
      </w:r>
      <w:r w:rsidR="0071465F">
        <w:t xml:space="preserve"> месяцев 2022 года на </w:t>
      </w:r>
      <w:r w:rsidR="00164D74">
        <w:t>1098,35</w:t>
      </w:r>
      <w:r w:rsidR="0071465F">
        <w:t xml:space="preserve"> тыс.руб.</w:t>
      </w:r>
      <w:r w:rsidR="00FB56EC">
        <w:t xml:space="preserve"> за счет </w:t>
      </w:r>
      <w:r w:rsidR="00FB56EC">
        <w:rPr>
          <w:color w:val="000000"/>
        </w:rPr>
        <w:t>дотаций</w:t>
      </w:r>
      <w:r w:rsidR="0071465F">
        <w:rPr>
          <w:color w:val="000000"/>
        </w:rPr>
        <w:t xml:space="preserve"> </w:t>
      </w:r>
      <w:r w:rsidR="00164D74">
        <w:rPr>
          <w:color w:val="000000"/>
        </w:rPr>
        <w:t>и</w:t>
      </w:r>
      <w:r w:rsidR="0071465F">
        <w:rPr>
          <w:color w:val="000000"/>
        </w:rPr>
        <w:t xml:space="preserve"> </w:t>
      </w:r>
      <w:r w:rsidR="00164D74">
        <w:rPr>
          <w:color w:val="000000"/>
        </w:rPr>
        <w:t>субвенций.</w:t>
      </w:r>
    </w:p>
    <w:p w:rsidR="002B4E76" w:rsidRPr="000C528E" w:rsidRDefault="002B4E76" w:rsidP="00FB03D5">
      <w:pPr>
        <w:pStyle w:val="a7"/>
        <w:spacing w:before="0" w:beforeAutospacing="0" w:after="0" w:afterAutospacing="0"/>
        <w:ind w:firstLine="360"/>
        <w:jc w:val="both"/>
        <w:rPr>
          <w:bCs/>
          <w:iCs/>
        </w:rPr>
      </w:pPr>
      <w:r w:rsidRPr="000C528E">
        <w:rPr>
          <w:bCs/>
          <w:iCs/>
        </w:rPr>
        <w:t xml:space="preserve">Следует учесть, что утверждаемые безвозмездные поступления будут уточнены </w:t>
      </w:r>
      <w:r w:rsidR="00FB03D5" w:rsidRPr="000C528E">
        <w:rPr>
          <w:bCs/>
          <w:iCs/>
        </w:rPr>
        <w:t xml:space="preserve">в </w:t>
      </w:r>
      <w:r w:rsidR="007C3F0B" w:rsidRPr="000C528E">
        <w:rPr>
          <w:bCs/>
          <w:iCs/>
        </w:rPr>
        <w:t xml:space="preserve">течение прогнозируемого периода </w:t>
      </w:r>
      <w:r w:rsidRPr="000C528E">
        <w:rPr>
          <w:bCs/>
          <w:iCs/>
        </w:rPr>
        <w:t>и будут вноситься изменения</w:t>
      </w:r>
      <w:r w:rsidR="005F7B13">
        <w:rPr>
          <w:bCs/>
          <w:iCs/>
        </w:rPr>
        <w:t xml:space="preserve"> в решение</w:t>
      </w:r>
      <w:r w:rsidRPr="000C528E">
        <w:rPr>
          <w:bCs/>
          <w:iCs/>
        </w:rPr>
        <w:t>.</w:t>
      </w:r>
    </w:p>
    <w:p w:rsidR="007C3F0B" w:rsidRPr="007C3F0B" w:rsidRDefault="007C3F0B" w:rsidP="002B4E76">
      <w:pPr>
        <w:pStyle w:val="a7"/>
        <w:spacing w:before="0" w:beforeAutospacing="0" w:after="0" w:afterAutospacing="0"/>
        <w:ind w:left="360"/>
        <w:jc w:val="both"/>
        <w:rPr>
          <w:b/>
          <w:iCs/>
        </w:rPr>
      </w:pPr>
    </w:p>
    <w:p w:rsidR="00FB03D5" w:rsidRPr="007611EC" w:rsidRDefault="00AE7EB1" w:rsidP="00AE7EB1">
      <w:pPr>
        <w:spacing w:line="360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III</w:t>
      </w:r>
      <w:r w:rsidR="00FB03D5">
        <w:rPr>
          <w:b/>
          <w:color w:val="000000"/>
          <w:szCs w:val="28"/>
        </w:rPr>
        <w:t xml:space="preserve">. </w:t>
      </w:r>
      <w:r w:rsidR="00FB03D5" w:rsidRPr="007611EC">
        <w:rPr>
          <w:b/>
          <w:color w:val="000000"/>
          <w:szCs w:val="28"/>
        </w:rPr>
        <w:t>Расходная часть бюджета.</w:t>
      </w:r>
    </w:p>
    <w:p w:rsidR="00FB03D5" w:rsidRDefault="00FB03D5" w:rsidP="00FB03D5">
      <w:pPr>
        <w:autoSpaceDE w:val="0"/>
        <w:autoSpaceDN w:val="0"/>
        <w:adjustRightInd w:val="0"/>
        <w:jc w:val="both"/>
        <w:rPr>
          <w:szCs w:val="28"/>
        </w:rPr>
      </w:pPr>
      <w:r w:rsidRPr="007611EC">
        <w:rPr>
          <w:szCs w:val="28"/>
        </w:rPr>
        <w:t xml:space="preserve">            </w:t>
      </w:r>
    </w:p>
    <w:p w:rsidR="00D57A39" w:rsidRPr="00103F55" w:rsidRDefault="00FB03D5" w:rsidP="00D57A39">
      <w:pPr>
        <w:pStyle w:val="ConsPlusNormal"/>
        <w:jc w:val="both"/>
      </w:pPr>
      <w:r w:rsidRPr="007611EC">
        <w:rPr>
          <w:szCs w:val="28"/>
        </w:rPr>
        <w:t xml:space="preserve"> </w:t>
      </w:r>
      <w:r>
        <w:rPr>
          <w:szCs w:val="28"/>
        </w:rPr>
        <w:t xml:space="preserve">       </w:t>
      </w:r>
      <w:r w:rsidRPr="007611EC">
        <w:rPr>
          <w:szCs w:val="28"/>
        </w:rPr>
        <w:t xml:space="preserve">Расходы бюджета по разделам, подразделам, целевым статьям и видам расходов сформированы в </w:t>
      </w:r>
      <w:r w:rsidRPr="00D57A39">
        <w:rPr>
          <w:szCs w:val="28"/>
        </w:rPr>
        <w:t xml:space="preserve">соответствии с Приказом Минфина </w:t>
      </w:r>
      <w:r w:rsidRPr="00D57A39">
        <w:rPr>
          <w:rFonts w:eastAsia="Calibri"/>
          <w:bCs/>
          <w:szCs w:val="28"/>
          <w:lang w:eastAsia="en-US"/>
        </w:rPr>
        <w:t xml:space="preserve">от </w:t>
      </w:r>
      <w:r w:rsidR="00D57A39" w:rsidRPr="00D57A39">
        <w:rPr>
          <w:rFonts w:eastAsia="Calibri"/>
          <w:bCs/>
          <w:szCs w:val="28"/>
          <w:lang w:eastAsia="en-US"/>
        </w:rPr>
        <w:t>24</w:t>
      </w:r>
      <w:r w:rsidRPr="00D57A39">
        <w:rPr>
          <w:rFonts w:eastAsia="Calibri"/>
          <w:bCs/>
          <w:szCs w:val="28"/>
          <w:lang w:eastAsia="en-US"/>
        </w:rPr>
        <w:t>.0</w:t>
      </w:r>
      <w:r w:rsidR="00D57A39" w:rsidRPr="00D57A39">
        <w:rPr>
          <w:rFonts w:eastAsia="Calibri"/>
          <w:bCs/>
          <w:szCs w:val="28"/>
          <w:lang w:eastAsia="en-US"/>
        </w:rPr>
        <w:t>5</w:t>
      </w:r>
      <w:r w:rsidRPr="00D57A39">
        <w:rPr>
          <w:rFonts w:eastAsia="Calibri"/>
          <w:bCs/>
          <w:szCs w:val="28"/>
          <w:lang w:eastAsia="en-US"/>
        </w:rPr>
        <w:t>.20</w:t>
      </w:r>
      <w:r w:rsidR="00D57A39" w:rsidRPr="00D57A39">
        <w:rPr>
          <w:rFonts w:eastAsia="Calibri"/>
          <w:bCs/>
          <w:szCs w:val="28"/>
          <w:lang w:eastAsia="en-US"/>
        </w:rPr>
        <w:t xml:space="preserve">22 </w:t>
      </w:r>
      <w:r w:rsidRPr="00D57A39">
        <w:rPr>
          <w:rFonts w:eastAsia="Calibri"/>
          <w:bCs/>
          <w:szCs w:val="28"/>
          <w:lang w:eastAsia="en-US"/>
        </w:rPr>
        <w:t>года №</w:t>
      </w:r>
      <w:r w:rsidR="00D57A39" w:rsidRPr="00D57A39">
        <w:rPr>
          <w:rFonts w:eastAsia="Calibri"/>
          <w:bCs/>
          <w:szCs w:val="28"/>
          <w:lang w:eastAsia="en-US"/>
        </w:rPr>
        <w:t xml:space="preserve"> 82</w:t>
      </w:r>
      <w:r w:rsidRPr="00D57A39">
        <w:rPr>
          <w:rFonts w:eastAsia="Calibri"/>
          <w:bCs/>
          <w:szCs w:val="28"/>
          <w:lang w:eastAsia="en-US"/>
        </w:rPr>
        <w:t xml:space="preserve">н </w:t>
      </w:r>
      <w:r w:rsidR="00D57A39" w:rsidRPr="00D57A39">
        <w:rPr>
          <w:rFonts w:eastAsia="Calibri"/>
          <w:bCs/>
          <w:szCs w:val="28"/>
          <w:lang w:eastAsia="en-US"/>
        </w:rPr>
        <w:t>«О</w:t>
      </w:r>
      <w:r w:rsidR="00D57A39">
        <w:rPr>
          <w:rFonts w:eastAsia="Calibri"/>
          <w:bCs/>
          <w:szCs w:val="28"/>
          <w:lang w:eastAsia="en-US"/>
        </w:rPr>
        <w:t xml:space="preserve"> порядке </w:t>
      </w:r>
      <w:r w:rsidR="00D57A39" w:rsidRPr="00103F55">
        <w:t>формирования и применения</w:t>
      </w:r>
      <w:r w:rsidR="00D57A39">
        <w:t xml:space="preserve"> </w:t>
      </w:r>
      <w:r w:rsidR="00D57A39" w:rsidRPr="00103F55">
        <w:t>кодов бюджетной классификации</w:t>
      </w:r>
      <w:r w:rsidR="00D57A39">
        <w:t xml:space="preserve"> </w:t>
      </w:r>
      <w:r w:rsidR="00D57A39" w:rsidRPr="00103F55">
        <w:t>Российской Федерации, их структуре</w:t>
      </w:r>
      <w:r w:rsidR="00D57A39">
        <w:t xml:space="preserve"> </w:t>
      </w:r>
      <w:r w:rsidR="00D57A39" w:rsidRPr="00103F55">
        <w:t>и принципам назначения</w:t>
      </w:r>
      <w:r w:rsidR="00D57A39">
        <w:t>»</w:t>
      </w:r>
      <w:r w:rsidR="006B3DC7">
        <w:t xml:space="preserve">, </w:t>
      </w:r>
      <w:r w:rsidR="00164D74">
        <w:t>вступающим в силу</w:t>
      </w:r>
      <w:r w:rsidR="006B3DC7">
        <w:t xml:space="preserve"> с 1 января 2023 года</w:t>
      </w:r>
      <w:r w:rsidR="00D57A39">
        <w:t>.</w:t>
      </w:r>
    </w:p>
    <w:p w:rsidR="00FB03D5" w:rsidRPr="007611EC" w:rsidRDefault="00FB03D5" w:rsidP="00FB03D5">
      <w:pPr>
        <w:autoSpaceDE w:val="0"/>
        <w:autoSpaceDN w:val="0"/>
        <w:adjustRightInd w:val="0"/>
        <w:jc w:val="both"/>
        <w:rPr>
          <w:rFonts w:eastAsia="Calibri"/>
          <w:bCs/>
          <w:szCs w:val="28"/>
          <w:lang w:eastAsia="en-US"/>
        </w:rPr>
      </w:pPr>
    </w:p>
    <w:p w:rsidR="00FB03D5" w:rsidRDefault="00D57A39" w:rsidP="00D57A39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FB03D5">
        <w:rPr>
          <w:szCs w:val="28"/>
        </w:rPr>
        <w:t xml:space="preserve">Формирование объема и структуры расходов бюджета </w:t>
      </w:r>
      <w:r w:rsidR="00B5329A">
        <w:rPr>
          <w:szCs w:val="28"/>
        </w:rPr>
        <w:t xml:space="preserve">поселения </w:t>
      </w:r>
      <w:r w:rsidR="00FB03D5">
        <w:rPr>
          <w:szCs w:val="28"/>
        </w:rPr>
        <w:t xml:space="preserve">осуществлялось с учетом основных направлений бюджетной и налоговой политики поселения на </w:t>
      </w:r>
      <w:r w:rsidR="00E9411C">
        <w:rPr>
          <w:szCs w:val="28"/>
        </w:rPr>
        <w:t>2023</w:t>
      </w:r>
      <w:r w:rsidR="00FB03D5">
        <w:rPr>
          <w:szCs w:val="28"/>
        </w:rPr>
        <w:t xml:space="preserve"> год и </w:t>
      </w:r>
      <w:r w:rsidR="00B5329A">
        <w:rPr>
          <w:szCs w:val="28"/>
        </w:rPr>
        <w:t>плановый период 2024-2025 годов</w:t>
      </w:r>
      <w:r w:rsidR="00FB03D5">
        <w:rPr>
          <w:szCs w:val="28"/>
        </w:rPr>
        <w:t>.</w:t>
      </w:r>
    </w:p>
    <w:p w:rsidR="00B5329A" w:rsidRDefault="00B5329A" w:rsidP="00FB03D5">
      <w:pPr>
        <w:ind w:firstLine="708"/>
        <w:jc w:val="both"/>
        <w:rPr>
          <w:szCs w:val="28"/>
        </w:rPr>
      </w:pPr>
    </w:p>
    <w:p w:rsidR="005D4ECA" w:rsidRPr="005D4ECA" w:rsidRDefault="005D4ECA" w:rsidP="00FB03D5">
      <w:pPr>
        <w:ind w:firstLine="708"/>
        <w:jc w:val="both"/>
      </w:pPr>
      <w:r w:rsidRPr="005D4ECA">
        <w:rPr>
          <w:color w:val="000000"/>
        </w:rPr>
        <w:t>Данные о</w:t>
      </w:r>
      <w:r>
        <w:rPr>
          <w:color w:val="000000"/>
        </w:rPr>
        <w:t>б</w:t>
      </w:r>
      <w:r w:rsidRPr="005D4ECA">
        <w:rPr>
          <w:color w:val="000000"/>
        </w:rPr>
        <w:t xml:space="preserve"> </w:t>
      </w:r>
      <w:r>
        <w:rPr>
          <w:color w:val="000000"/>
        </w:rPr>
        <w:t xml:space="preserve">исполненных и </w:t>
      </w:r>
      <w:r w:rsidRPr="005D4ECA">
        <w:rPr>
          <w:color w:val="000000"/>
        </w:rPr>
        <w:t xml:space="preserve">планируемых ассигнованиях по всем </w:t>
      </w:r>
      <w:r w:rsidRPr="005D4ECA">
        <w:rPr>
          <w:rFonts w:ascii="TimesNewRomanPSMT" w:hAnsi="TimesNewRomanPSMT"/>
          <w:color w:val="000000"/>
        </w:rPr>
        <w:t>разделам классификации расходов представлены в</w:t>
      </w:r>
      <w:r>
        <w:rPr>
          <w:rFonts w:ascii="TimesNewRomanPSMT" w:hAnsi="TimesNewRomanPSMT"/>
          <w:color w:val="000000"/>
        </w:rPr>
        <w:t xml:space="preserve"> таблице № 3.</w:t>
      </w:r>
    </w:p>
    <w:p w:rsidR="00FB03D5" w:rsidRDefault="00FB03D5" w:rsidP="00FB03D5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B5329A" w:rsidRDefault="00B5329A" w:rsidP="00FB03D5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AE7EB1" w:rsidRPr="00AE7EB1" w:rsidRDefault="00FB03D5" w:rsidP="0004755B">
      <w:pPr>
        <w:pStyle w:val="21"/>
        <w:suppressAutoHyphens/>
        <w:ind w:firstLine="0"/>
        <w:jc w:val="center"/>
        <w:rPr>
          <w:b/>
          <w:bCs/>
          <w:iCs/>
          <w:sz w:val="26"/>
          <w:szCs w:val="26"/>
        </w:rPr>
      </w:pPr>
      <w:r w:rsidRPr="00B5329A">
        <w:rPr>
          <w:b/>
          <w:iCs/>
          <w:sz w:val="26"/>
          <w:szCs w:val="26"/>
        </w:rPr>
        <w:t>Общий объем, и структура расходов бюджета</w:t>
      </w:r>
      <w:r w:rsidR="00AE7EB1" w:rsidRPr="00AE7EB1">
        <w:rPr>
          <w:bCs/>
          <w:iCs/>
          <w:sz w:val="26"/>
          <w:szCs w:val="26"/>
        </w:rPr>
        <w:t xml:space="preserve"> </w:t>
      </w:r>
      <w:r w:rsidR="00AE7EB1" w:rsidRPr="00AE7EB1">
        <w:rPr>
          <w:b/>
          <w:bCs/>
          <w:iCs/>
          <w:sz w:val="26"/>
          <w:szCs w:val="26"/>
        </w:rPr>
        <w:t>в сельском поселении «</w:t>
      </w:r>
      <w:r w:rsidR="00C90039">
        <w:rPr>
          <w:b/>
          <w:bCs/>
          <w:iCs/>
          <w:sz w:val="26"/>
          <w:szCs w:val="26"/>
        </w:rPr>
        <w:t>Боржигантай</w:t>
      </w:r>
      <w:r w:rsidR="00AE7EB1" w:rsidRPr="00AE7EB1">
        <w:rPr>
          <w:b/>
          <w:bCs/>
          <w:iCs/>
          <w:sz w:val="26"/>
          <w:szCs w:val="26"/>
        </w:rPr>
        <w:t>»</w:t>
      </w:r>
    </w:p>
    <w:p w:rsidR="00B5329A" w:rsidRPr="00B5329A" w:rsidRDefault="00B5329A" w:rsidP="00FB03D5">
      <w:pPr>
        <w:pStyle w:val="21"/>
        <w:suppressAutoHyphens/>
        <w:jc w:val="center"/>
        <w:rPr>
          <w:bCs/>
          <w:iCs/>
          <w:sz w:val="26"/>
          <w:szCs w:val="26"/>
        </w:rPr>
      </w:pPr>
    </w:p>
    <w:p w:rsidR="00B5329A" w:rsidRDefault="00FB03D5" w:rsidP="00FB03D5">
      <w:pPr>
        <w:pStyle w:val="21"/>
        <w:suppressAutoHyphens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Таблица №3 </w:t>
      </w:r>
    </w:p>
    <w:p w:rsidR="00FB03D5" w:rsidRDefault="00FB03D5" w:rsidP="00FB03D5">
      <w:pPr>
        <w:pStyle w:val="21"/>
        <w:suppressAutoHyphens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(тыс</w:t>
      </w:r>
      <w:proofErr w:type="gramStart"/>
      <w:r>
        <w:rPr>
          <w:bCs/>
          <w:iCs/>
          <w:sz w:val="24"/>
          <w:szCs w:val="24"/>
        </w:rPr>
        <w:t>.р</w:t>
      </w:r>
      <w:proofErr w:type="gramEnd"/>
      <w:r>
        <w:rPr>
          <w:bCs/>
          <w:iCs/>
          <w:sz w:val="24"/>
          <w:szCs w:val="24"/>
        </w:rPr>
        <w:t>уб.)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559"/>
        <w:gridCol w:w="1559"/>
        <w:gridCol w:w="1418"/>
        <w:gridCol w:w="1276"/>
      </w:tblGrid>
      <w:tr w:rsidR="0004755B" w:rsidRPr="00136DFE" w:rsidTr="005738C0">
        <w:trPr>
          <w:trHeight w:val="750"/>
        </w:trPr>
        <w:tc>
          <w:tcPr>
            <w:tcW w:w="3828" w:type="dxa"/>
            <w:vAlign w:val="center"/>
          </w:tcPr>
          <w:p w:rsidR="0004755B" w:rsidRPr="00672AB0" w:rsidRDefault="0004755B" w:rsidP="00672AB0">
            <w:pPr>
              <w:jc w:val="center"/>
              <w:rPr>
                <w:i/>
                <w:sz w:val="22"/>
                <w:szCs w:val="22"/>
              </w:rPr>
            </w:pPr>
            <w:r w:rsidRPr="00672AB0">
              <w:rPr>
                <w:i/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</w:tcPr>
          <w:p w:rsidR="0004755B" w:rsidRPr="00FA7568" w:rsidRDefault="0004755B" w:rsidP="00FB03D5">
            <w:pPr>
              <w:jc w:val="center"/>
              <w:rPr>
                <w:sz w:val="22"/>
                <w:szCs w:val="22"/>
              </w:rPr>
            </w:pPr>
            <w:r w:rsidRPr="00FA7568">
              <w:rPr>
                <w:sz w:val="22"/>
                <w:szCs w:val="22"/>
              </w:rPr>
              <w:t>Исполнение за 2020 год</w:t>
            </w:r>
          </w:p>
          <w:p w:rsidR="0004755B" w:rsidRPr="00FA7568" w:rsidRDefault="0004755B" w:rsidP="004C1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55B" w:rsidRPr="00FA7568" w:rsidRDefault="0004755B" w:rsidP="00FB03D5">
            <w:pPr>
              <w:jc w:val="center"/>
              <w:rPr>
                <w:sz w:val="22"/>
                <w:szCs w:val="22"/>
              </w:rPr>
            </w:pPr>
            <w:r w:rsidRPr="00FA7568">
              <w:rPr>
                <w:sz w:val="22"/>
                <w:szCs w:val="22"/>
              </w:rPr>
              <w:t>Исполнение за 2021 год</w:t>
            </w:r>
          </w:p>
          <w:p w:rsidR="0004755B" w:rsidRPr="00FA7568" w:rsidRDefault="0004755B" w:rsidP="004C1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755B" w:rsidRPr="00136DFE" w:rsidRDefault="005738C0" w:rsidP="004C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 10 месяцев 2022 года</w:t>
            </w:r>
          </w:p>
        </w:tc>
        <w:tc>
          <w:tcPr>
            <w:tcW w:w="1276" w:type="dxa"/>
          </w:tcPr>
          <w:p w:rsidR="0004755B" w:rsidRDefault="0004755B" w:rsidP="004C1B4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Проект на 2023 год</w:t>
            </w:r>
          </w:p>
        </w:tc>
      </w:tr>
      <w:tr w:rsidR="0004755B" w:rsidRPr="00136DFE" w:rsidTr="005738C0">
        <w:tc>
          <w:tcPr>
            <w:tcW w:w="3828" w:type="dxa"/>
          </w:tcPr>
          <w:p w:rsidR="0004755B" w:rsidRPr="00136DFE" w:rsidRDefault="0004755B" w:rsidP="004C1B4A">
            <w:pPr>
              <w:rPr>
                <w:sz w:val="22"/>
                <w:szCs w:val="22"/>
              </w:rPr>
            </w:pPr>
            <w:r w:rsidRPr="00136DFE">
              <w:rPr>
                <w:b/>
                <w:sz w:val="22"/>
                <w:szCs w:val="22"/>
              </w:rPr>
              <w:t>РАСХОДЫ</w:t>
            </w:r>
            <w:r w:rsidRPr="00136DFE">
              <w:rPr>
                <w:sz w:val="22"/>
                <w:szCs w:val="22"/>
              </w:rPr>
              <w:t xml:space="preserve">, ВСЕГО </w:t>
            </w:r>
          </w:p>
          <w:p w:rsidR="0004755B" w:rsidRPr="00136DFE" w:rsidRDefault="0004755B" w:rsidP="004C1B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04755B" w:rsidRPr="005738C0" w:rsidRDefault="0004755B" w:rsidP="00C10B1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5738C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5424,9</w:t>
            </w:r>
          </w:p>
        </w:tc>
        <w:tc>
          <w:tcPr>
            <w:tcW w:w="1559" w:type="dxa"/>
            <w:vAlign w:val="bottom"/>
          </w:tcPr>
          <w:p w:rsidR="0004755B" w:rsidRPr="005738C0" w:rsidRDefault="0004755B" w:rsidP="00C10B1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5738C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5745,6</w:t>
            </w:r>
          </w:p>
        </w:tc>
        <w:tc>
          <w:tcPr>
            <w:tcW w:w="1418" w:type="dxa"/>
            <w:vAlign w:val="bottom"/>
          </w:tcPr>
          <w:p w:rsidR="0004755B" w:rsidRPr="00136DFE" w:rsidRDefault="005738C0" w:rsidP="005738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2940,21</w:t>
            </w:r>
          </w:p>
        </w:tc>
        <w:tc>
          <w:tcPr>
            <w:tcW w:w="1276" w:type="dxa"/>
            <w:vAlign w:val="bottom"/>
          </w:tcPr>
          <w:p w:rsidR="0004755B" w:rsidRPr="00136DFE" w:rsidRDefault="005738C0" w:rsidP="005738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5646,8</w:t>
            </w:r>
          </w:p>
        </w:tc>
      </w:tr>
      <w:tr w:rsidR="0004755B" w:rsidRPr="00136DFE" w:rsidTr="005738C0">
        <w:tc>
          <w:tcPr>
            <w:tcW w:w="3828" w:type="dxa"/>
          </w:tcPr>
          <w:p w:rsidR="0004755B" w:rsidRPr="00136DFE" w:rsidRDefault="0004755B" w:rsidP="004C1B4A">
            <w:pPr>
              <w:rPr>
                <w:sz w:val="22"/>
                <w:szCs w:val="22"/>
              </w:rPr>
            </w:pPr>
            <w:r w:rsidRPr="00136DFE">
              <w:rPr>
                <w:sz w:val="22"/>
                <w:szCs w:val="22"/>
              </w:rPr>
              <w:t>в том числе по разделам:</w:t>
            </w:r>
          </w:p>
        </w:tc>
        <w:tc>
          <w:tcPr>
            <w:tcW w:w="1559" w:type="dxa"/>
          </w:tcPr>
          <w:p w:rsidR="0004755B" w:rsidRPr="005738C0" w:rsidRDefault="0004755B" w:rsidP="00C10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55B" w:rsidRPr="005738C0" w:rsidRDefault="0004755B" w:rsidP="00C10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04755B" w:rsidRPr="00136DFE" w:rsidRDefault="0004755B" w:rsidP="00573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04755B" w:rsidRPr="00136DFE" w:rsidRDefault="0004755B" w:rsidP="005738C0">
            <w:pPr>
              <w:jc w:val="center"/>
              <w:rPr>
                <w:sz w:val="22"/>
                <w:szCs w:val="22"/>
              </w:rPr>
            </w:pPr>
          </w:p>
        </w:tc>
      </w:tr>
      <w:tr w:rsidR="0004755B" w:rsidRPr="00136DFE" w:rsidTr="005738C0">
        <w:tc>
          <w:tcPr>
            <w:tcW w:w="3828" w:type="dxa"/>
          </w:tcPr>
          <w:p w:rsidR="0004755B" w:rsidRPr="00136DFE" w:rsidRDefault="0004755B" w:rsidP="00C47DA3">
            <w:pPr>
              <w:rPr>
                <w:sz w:val="22"/>
                <w:szCs w:val="22"/>
              </w:rPr>
            </w:pPr>
            <w:r w:rsidRPr="00136DFE">
              <w:rPr>
                <w:sz w:val="22"/>
                <w:szCs w:val="22"/>
              </w:rPr>
              <w:lastRenderedPageBreak/>
              <w:t>ОБЩЕГОСУДАРСТВЕННЫЕ ВОПРОСЫ</w:t>
            </w:r>
            <w:r>
              <w:rPr>
                <w:sz w:val="22"/>
                <w:szCs w:val="22"/>
              </w:rPr>
              <w:t xml:space="preserve">, 01 </w:t>
            </w:r>
          </w:p>
        </w:tc>
        <w:tc>
          <w:tcPr>
            <w:tcW w:w="1559" w:type="dxa"/>
            <w:vAlign w:val="center"/>
          </w:tcPr>
          <w:p w:rsidR="0004755B" w:rsidRPr="00136DFE" w:rsidRDefault="0004755B" w:rsidP="00C10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4272,2</w:t>
            </w:r>
          </w:p>
        </w:tc>
        <w:tc>
          <w:tcPr>
            <w:tcW w:w="1559" w:type="dxa"/>
            <w:vAlign w:val="center"/>
          </w:tcPr>
          <w:p w:rsidR="0004755B" w:rsidRPr="00136DFE" w:rsidRDefault="0004755B" w:rsidP="00C10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4577,1</w:t>
            </w:r>
          </w:p>
        </w:tc>
        <w:tc>
          <w:tcPr>
            <w:tcW w:w="1418" w:type="dxa"/>
            <w:vAlign w:val="center"/>
          </w:tcPr>
          <w:p w:rsidR="0004755B" w:rsidRPr="00D57A39" w:rsidRDefault="005738C0" w:rsidP="00573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2503,91</w:t>
            </w:r>
          </w:p>
        </w:tc>
        <w:tc>
          <w:tcPr>
            <w:tcW w:w="1276" w:type="dxa"/>
            <w:vAlign w:val="center"/>
          </w:tcPr>
          <w:p w:rsidR="0004755B" w:rsidRPr="00D57A39" w:rsidRDefault="005738C0" w:rsidP="00573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4947,7</w:t>
            </w:r>
          </w:p>
        </w:tc>
      </w:tr>
      <w:tr w:rsidR="0004755B" w:rsidRPr="00136DFE" w:rsidTr="005738C0">
        <w:tc>
          <w:tcPr>
            <w:tcW w:w="3828" w:type="dxa"/>
          </w:tcPr>
          <w:p w:rsidR="0004755B" w:rsidRPr="00136DFE" w:rsidRDefault="0004755B" w:rsidP="004C1B4A">
            <w:pPr>
              <w:rPr>
                <w:sz w:val="22"/>
                <w:szCs w:val="22"/>
              </w:rPr>
            </w:pPr>
            <w:r w:rsidRPr="00136DFE">
              <w:rPr>
                <w:sz w:val="22"/>
                <w:szCs w:val="22"/>
              </w:rPr>
              <w:t>НАЦИОНАЛЬНАЯ ОБОРОНА</w:t>
            </w:r>
            <w:r>
              <w:rPr>
                <w:sz w:val="22"/>
                <w:szCs w:val="22"/>
              </w:rPr>
              <w:t xml:space="preserve"> 02</w:t>
            </w:r>
          </w:p>
        </w:tc>
        <w:tc>
          <w:tcPr>
            <w:tcW w:w="1559" w:type="dxa"/>
            <w:vAlign w:val="center"/>
          </w:tcPr>
          <w:p w:rsidR="0004755B" w:rsidRPr="00136DFE" w:rsidRDefault="0004755B" w:rsidP="00C10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124,0</w:t>
            </w:r>
          </w:p>
        </w:tc>
        <w:tc>
          <w:tcPr>
            <w:tcW w:w="1559" w:type="dxa"/>
            <w:vAlign w:val="center"/>
          </w:tcPr>
          <w:p w:rsidR="0004755B" w:rsidRPr="00136DFE" w:rsidRDefault="0004755B" w:rsidP="00C10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134,0</w:t>
            </w:r>
          </w:p>
        </w:tc>
        <w:tc>
          <w:tcPr>
            <w:tcW w:w="1418" w:type="dxa"/>
            <w:vAlign w:val="bottom"/>
          </w:tcPr>
          <w:p w:rsidR="0004755B" w:rsidRPr="00D57A39" w:rsidRDefault="005738C0" w:rsidP="00573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113,05</w:t>
            </w:r>
          </w:p>
        </w:tc>
        <w:tc>
          <w:tcPr>
            <w:tcW w:w="1276" w:type="dxa"/>
            <w:vAlign w:val="bottom"/>
          </w:tcPr>
          <w:p w:rsidR="0004755B" w:rsidRPr="00D57A39" w:rsidRDefault="005738C0" w:rsidP="00573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165,4</w:t>
            </w:r>
          </w:p>
        </w:tc>
      </w:tr>
      <w:tr w:rsidR="0004755B" w:rsidRPr="00136DFE" w:rsidTr="005738C0">
        <w:tc>
          <w:tcPr>
            <w:tcW w:w="3828" w:type="dxa"/>
          </w:tcPr>
          <w:p w:rsidR="0004755B" w:rsidRPr="00136DFE" w:rsidRDefault="0004755B" w:rsidP="004C1B4A">
            <w:pPr>
              <w:rPr>
                <w:sz w:val="22"/>
                <w:szCs w:val="22"/>
              </w:rPr>
            </w:pPr>
            <w:r w:rsidRPr="00136DF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  <w:r>
              <w:rPr>
                <w:sz w:val="22"/>
                <w:szCs w:val="22"/>
              </w:rPr>
              <w:t xml:space="preserve"> 03</w:t>
            </w:r>
          </w:p>
        </w:tc>
        <w:tc>
          <w:tcPr>
            <w:tcW w:w="1559" w:type="dxa"/>
            <w:vAlign w:val="center"/>
          </w:tcPr>
          <w:p w:rsidR="0004755B" w:rsidRPr="00136DFE" w:rsidRDefault="0004755B" w:rsidP="00C10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166,6</w:t>
            </w:r>
          </w:p>
        </w:tc>
        <w:tc>
          <w:tcPr>
            <w:tcW w:w="1559" w:type="dxa"/>
            <w:vAlign w:val="center"/>
          </w:tcPr>
          <w:p w:rsidR="0004755B" w:rsidRPr="00136DFE" w:rsidRDefault="0004755B" w:rsidP="00C10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167,4</w:t>
            </w:r>
          </w:p>
        </w:tc>
        <w:tc>
          <w:tcPr>
            <w:tcW w:w="1418" w:type="dxa"/>
            <w:vAlign w:val="center"/>
          </w:tcPr>
          <w:p w:rsidR="0004755B" w:rsidRPr="00D57A39" w:rsidRDefault="005738C0" w:rsidP="00573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163,2</w:t>
            </w:r>
          </w:p>
        </w:tc>
        <w:tc>
          <w:tcPr>
            <w:tcW w:w="1276" w:type="dxa"/>
            <w:vAlign w:val="center"/>
          </w:tcPr>
          <w:p w:rsidR="0004755B" w:rsidRPr="00D57A39" w:rsidRDefault="005738C0" w:rsidP="00573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202,9</w:t>
            </w:r>
          </w:p>
        </w:tc>
      </w:tr>
      <w:tr w:rsidR="0004755B" w:rsidRPr="00136DFE" w:rsidTr="005738C0">
        <w:tc>
          <w:tcPr>
            <w:tcW w:w="3828" w:type="dxa"/>
          </w:tcPr>
          <w:p w:rsidR="0004755B" w:rsidRPr="00136DFE" w:rsidRDefault="0004755B" w:rsidP="004C1B4A">
            <w:pPr>
              <w:rPr>
                <w:sz w:val="22"/>
                <w:szCs w:val="22"/>
              </w:rPr>
            </w:pPr>
            <w:r w:rsidRPr="00136DFE">
              <w:rPr>
                <w:sz w:val="22"/>
                <w:szCs w:val="22"/>
              </w:rPr>
              <w:t>НАЦИОНАЛЬНАЯ ЭКОНОМИКА</w:t>
            </w:r>
            <w:r>
              <w:rPr>
                <w:sz w:val="22"/>
                <w:szCs w:val="22"/>
              </w:rPr>
              <w:t xml:space="preserve"> 04</w:t>
            </w:r>
          </w:p>
        </w:tc>
        <w:tc>
          <w:tcPr>
            <w:tcW w:w="1559" w:type="dxa"/>
            <w:vAlign w:val="center"/>
          </w:tcPr>
          <w:p w:rsidR="0004755B" w:rsidRPr="00136DFE" w:rsidRDefault="0004755B" w:rsidP="00C10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  <w:tc>
          <w:tcPr>
            <w:tcW w:w="1559" w:type="dxa"/>
            <w:vAlign w:val="center"/>
          </w:tcPr>
          <w:p w:rsidR="0004755B" w:rsidRPr="00136DFE" w:rsidRDefault="0004755B" w:rsidP="00C10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418" w:type="dxa"/>
            <w:vAlign w:val="bottom"/>
          </w:tcPr>
          <w:p w:rsidR="0004755B" w:rsidRPr="00D57A39" w:rsidRDefault="005738C0" w:rsidP="00573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04755B" w:rsidRPr="00D57A39" w:rsidRDefault="005738C0" w:rsidP="00573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4755B" w:rsidRPr="00136DFE" w:rsidTr="005738C0">
        <w:tc>
          <w:tcPr>
            <w:tcW w:w="3828" w:type="dxa"/>
          </w:tcPr>
          <w:p w:rsidR="0004755B" w:rsidRPr="00136DFE" w:rsidRDefault="0004755B" w:rsidP="004C1B4A">
            <w:pPr>
              <w:rPr>
                <w:sz w:val="22"/>
                <w:szCs w:val="22"/>
              </w:rPr>
            </w:pPr>
            <w:r w:rsidRPr="00136DFE">
              <w:rPr>
                <w:sz w:val="22"/>
                <w:szCs w:val="22"/>
              </w:rPr>
              <w:t>ЖИЛИЩНО-КОММУНАЛЬНОЕ ХОЗЯЙСТВО</w:t>
            </w:r>
            <w:r>
              <w:rPr>
                <w:sz w:val="22"/>
                <w:szCs w:val="22"/>
              </w:rPr>
              <w:t xml:space="preserve"> 05</w:t>
            </w:r>
          </w:p>
        </w:tc>
        <w:tc>
          <w:tcPr>
            <w:tcW w:w="1559" w:type="dxa"/>
            <w:vAlign w:val="center"/>
          </w:tcPr>
          <w:p w:rsidR="0004755B" w:rsidRPr="00136DFE" w:rsidRDefault="0004755B" w:rsidP="00C10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404,3</w:t>
            </w:r>
          </w:p>
        </w:tc>
        <w:tc>
          <w:tcPr>
            <w:tcW w:w="1559" w:type="dxa"/>
            <w:vAlign w:val="center"/>
          </w:tcPr>
          <w:p w:rsidR="0004755B" w:rsidRPr="00136DFE" w:rsidRDefault="0004755B" w:rsidP="00C10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522,8</w:t>
            </w:r>
          </w:p>
        </w:tc>
        <w:tc>
          <w:tcPr>
            <w:tcW w:w="1418" w:type="dxa"/>
            <w:vAlign w:val="center"/>
          </w:tcPr>
          <w:p w:rsidR="0004755B" w:rsidRPr="00D57A39" w:rsidRDefault="005738C0" w:rsidP="00573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04755B" w:rsidRPr="00D57A39" w:rsidRDefault="005738C0" w:rsidP="00573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4755B" w:rsidRPr="00136DFE" w:rsidTr="005738C0">
        <w:tc>
          <w:tcPr>
            <w:tcW w:w="3828" w:type="dxa"/>
            <w:vAlign w:val="center"/>
          </w:tcPr>
          <w:p w:rsidR="0004755B" w:rsidRPr="00136DFE" w:rsidRDefault="0004755B" w:rsidP="004C1B4A">
            <w:pPr>
              <w:rPr>
                <w:sz w:val="22"/>
                <w:szCs w:val="22"/>
              </w:rPr>
            </w:pPr>
            <w:r w:rsidRPr="00136DFE">
              <w:rPr>
                <w:sz w:val="22"/>
                <w:szCs w:val="22"/>
              </w:rPr>
              <w:t>СОЦИАЛЬНАЯ ПОЛИТИКА</w:t>
            </w: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559" w:type="dxa"/>
            <w:vAlign w:val="center"/>
          </w:tcPr>
          <w:p w:rsidR="0004755B" w:rsidRPr="00136DFE" w:rsidRDefault="0004755B" w:rsidP="00C10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303,5</w:t>
            </w:r>
          </w:p>
        </w:tc>
        <w:tc>
          <w:tcPr>
            <w:tcW w:w="1559" w:type="dxa"/>
            <w:vAlign w:val="center"/>
          </w:tcPr>
          <w:p w:rsidR="0004755B" w:rsidRPr="00136DFE" w:rsidRDefault="0004755B" w:rsidP="00C10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274,3</w:t>
            </w:r>
          </w:p>
        </w:tc>
        <w:tc>
          <w:tcPr>
            <w:tcW w:w="1418" w:type="dxa"/>
            <w:vAlign w:val="bottom"/>
          </w:tcPr>
          <w:p w:rsidR="0004755B" w:rsidRPr="00D57A39" w:rsidRDefault="005738C0" w:rsidP="00573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160,05</w:t>
            </w:r>
          </w:p>
        </w:tc>
        <w:tc>
          <w:tcPr>
            <w:tcW w:w="1276" w:type="dxa"/>
            <w:vAlign w:val="bottom"/>
          </w:tcPr>
          <w:p w:rsidR="0004755B" w:rsidRPr="00D57A39" w:rsidRDefault="005738C0" w:rsidP="00573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330,8</w:t>
            </w:r>
          </w:p>
        </w:tc>
      </w:tr>
    </w:tbl>
    <w:p w:rsidR="00FB03D5" w:rsidRDefault="00FB03D5" w:rsidP="00FB03D5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FB03D5" w:rsidRPr="00D57A39" w:rsidRDefault="00FB03D5" w:rsidP="00036D17">
      <w:pPr>
        <w:autoSpaceDE w:val="0"/>
        <w:autoSpaceDN w:val="0"/>
        <w:adjustRightInd w:val="0"/>
        <w:ind w:firstLine="567"/>
        <w:jc w:val="both"/>
        <w:outlineLvl w:val="0"/>
        <w:rPr>
          <w:color w:val="FF0000"/>
          <w:szCs w:val="28"/>
        </w:rPr>
      </w:pPr>
      <w:r>
        <w:rPr>
          <w:szCs w:val="28"/>
        </w:rPr>
        <w:t xml:space="preserve"> </w:t>
      </w:r>
      <w:r w:rsidRPr="00D57A39">
        <w:rPr>
          <w:rFonts w:eastAsia="Calibri"/>
          <w:bCs/>
          <w:szCs w:val="28"/>
          <w:lang w:eastAsia="en-US"/>
        </w:rPr>
        <w:t xml:space="preserve">Общий объем  расходов бюджета на </w:t>
      </w:r>
      <w:r w:rsidR="00E9411C" w:rsidRPr="00D57A39">
        <w:rPr>
          <w:rFonts w:eastAsia="Calibri"/>
          <w:bCs/>
          <w:szCs w:val="28"/>
          <w:lang w:eastAsia="en-US"/>
        </w:rPr>
        <w:t>2023</w:t>
      </w:r>
      <w:r w:rsidRPr="00D57A39">
        <w:rPr>
          <w:rFonts w:eastAsia="Calibri"/>
          <w:bCs/>
          <w:szCs w:val="28"/>
          <w:lang w:eastAsia="en-US"/>
        </w:rPr>
        <w:t xml:space="preserve"> год </w:t>
      </w:r>
      <w:r w:rsidRPr="00D57A39">
        <w:rPr>
          <w:szCs w:val="28"/>
        </w:rPr>
        <w:t xml:space="preserve">запланирован в сумме </w:t>
      </w:r>
      <w:r w:rsidR="005738C0">
        <w:rPr>
          <w:bCs/>
          <w:color w:val="000000"/>
        </w:rPr>
        <w:t>5646,8</w:t>
      </w:r>
      <w:r w:rsidRPr="00D57A39">
        <w:rPr>
          <w:szCs w:val="28"/>
        </w:rPr>
        <w:t xml:space="preserve"> тыс</w:t>
      </w:r>
      <w:proofErr w:type="gramStart"/>
      <w:r w:rsidRPr="00D57A39">
        <w:rPr>
          <w:szCs w:val="28"/>
        </w:rPr>
        <w:t>.р</w:t>
      </w:r>
      <w:proofErr w:type="gramEnd"/>
      <w:r w:rsidRPr="00D57A39">
        <w:rPr>
          <w:szCs w:val="28"/>
        </w:rPr>
        <w:t>ублей</w:t>
      </w:r>
      <w:r w:rsidR="00636B4C" w:rsidRPr="00D57A39">
        <w:rPr>
          <w:szCs w:val="28"/>
        </w:rPr>
        <w:t xml:space="preserve">, что в суммарном выражении </w:t>
      </w:r>
      <w:r w:rsidR="005738C0">
        <w:rPr>
          <w:szCs w:val="28"/>
        </w:rPr>
        <w:t>ниж</w:t>
      </w:r>
      <w:r w:rsidR="00636B4C" w:rsidRPr="00D57A39">
        <w:rPr>
          <w:szCs w:val="28"/>
        </w:rPr>
        <w:t xml:space="preserve">е показателя исполнения расходной части бюджета за 2021 год на </w:t>
      </w:r>
      <w:r w:rsidR="00D57A39" w:rsidRPr="00D57A39">
        <w:rPr>
          <w:szCs w:val="28"/>
        </w:rPr>
        <w:t>9</w:t>
      </w:r>
      <w:r w:rsidR="005738C0">
        <w:rPr>
          <w:szCs w:val="28"/>
        </w:rPr>
        <w:t>8,8</w:t>
      </w:r>
      <w:r w:rsidR="00636B4C" w:rsidRPr="00D57A39">
        <w:rPr>
          <w:szCs w:val="28"/>
        </w:rPr>
        <w:t xml:space="preserve"> тыс.рублей</w:t>
      </w:r>
      <w:r w:rsidRPr="00D57A39">
        <w:rPr>
          <w:szCs w:val="28"/>
        </w:rPr>
        <w:t xml:space="preserve">. </w:t>
      </w:r>
    </w:p>
    <w:p w:rsidR="00FB03D5" w:rsidRPr="00D57A39" w:rsidRDefault="005D6CC3" w:rsidP="00036D17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D57A39">
        <w:rPr>
          <w:szCs w:val="28"/>
        </w:rPr>
        <w:t xml:space="preserve"> </w:t>
      </w:r>
      <w:r w:rsidR="00FB03D5" w:rsidRPr="00D57A39">
        <w:rPr>
          <w:szCs w:val="28"/>
        </w:rPr>
        <w:t>Как видно из таблицы</w:t>
      </w:r>
      <w:r w:rsidRPr="00D57A39">
        <w:rPr>
          <w:szCs w:val="28"/>
        </w:rPr>
        <w:t>,</w:t>
      </w:r>
      <w:r w:rsidR="00FB03D5" w:rsidRPr="00D57A39">
        <w:rPr>
          <w:szCs w:val="28"/>
        </w:rPr>
        <w:t xml:space="preserve"> расходы бюджета поселения большей частью направляются на общегосударственные вопросы, вопрос</w:t>
      </w:r>
      <w:r w:rsidR="0071465F">
        <w:rPr>
          <w:szCs w:val="28"/>
        </w:rPr>
        <w:t>ы</w:t>
      </w:r>
      <w:r w:rsidR="00FB03D5" w:rsidRPr="00D57A39">
        <w:rPr>
          <w:szCs w:val="28"/>
        </w:rPr>
        <w:t xml:space="preserve"> </w:t>
      </w:r>
      <w:r w:rsidR="00C47DA3">
        <w:rPr>
          <w:szCs w:val="28"/>
        </w:rPr>
        <w:t>национальной обороны и социальной политики.</w:t>
      </w:r>
    </w:p>
    <w:p w:rsidR="00FB03D5" w:rsidRPr="00D57A39" w:rsidRDefault="00D57A39" w:rsidP="00D57A39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D57A39">
        <w:rPr>
          <w:szCs w:val="28"/>
        </w:rPr>
        <w:t xml:space="preserve"> </w:t>
      </w:r>
      <w:r w:rsidR="00FB03D5" w:rsidRPr="00D57A39">
        <w:rPr>
          <w:szCs w:val="28"/>
        </w:rPr>
        <w:t xml:space="preserve">В бюджете на </w:t>
      </w:r>
      <w:r w:rsidR="00E9411C" w:rsidRPr="00D57A39">
        <w:rPr>
          <w:szCs w:val="28"/>
        </w:rPr>
        <w:t>2023</w:t>
      </w:r>
      <w:r w:rsidR="00FB03D5" w:rsidRPr="00D57A39">
        <w:rPr>
          <w:szCs w:val="28"/>
        </w:rPr>
        <w:t xml:space="preserve"> год на общегосударственные вопросы планируется направить </w:t>
      </w:r>
      <w:r w:rsidR="00C47DA3">
        <w:rPr>
          <w:bCs/>
          <w:color w:val="000000"/>
        </w:rPr>
        <w:t>4947,7</w:t>
      </w:r>
      <w:r w:rsidR="00FB03D5" w:rsidRPr="00D57A39">
        <w:rPr>
          <w:szCs w:val="28"/>
        </w:rPr>
        <w:t xml:space="preserve"> тыс</w:t>
      </w:r>
      <w:proofErr w:type="gramStart"/>
      <w:r w:rsidR="00FB03D5" w:rsidRPr="00D57A39">
        <w:rPr>
          <w:szCs w:val="28"/>
        </w:rPr>
        <w:t>.р</w:t>
      </w:r>
      <w:proofErr w:type="gramEnd"/>
      <w:r w:rsidR="00FB03D5" w:rsidRPr="00D57A39">
        <w:rPr>
          <w:szCs w:val="28"/>
        </w:rPr>
        <w:t xml:space="preserve">ублей или </w:t>
      </w:r>
      <w:r w:rsidR="00C47DA3">
        <w:rPr>
          <w:szCs w:val="28"/>
        </w:rPr>
        <w:t>87,6</w:t>
      </w:r>
      <w:r w:rsidRPr="00D57A39">
        <w:rPr>
          <w:szCs w:val="28"/>
        </w:rPr>
        <w:t xml:space="preserve"> </w:t>
      </w:r>
      <w:r w:rsidR="00FB03D5" w:rsidRPr="00D57A39">
        <w:rPr>
          <w:szCs w:val="28"/>
        </w:rPr>
        <w:t xml:space="preserve">% всех расходов, на вопросы национальной </w:t>
      </w:r>
      <w:r w:rsidRPr="00D57A39">
        <w:rPr>
          <w:szCs w:val="28"/>
        </w:rPr>
        <w:t xml:space="preserve">безопасности и правоохранительной деятельности </w:t>
      </w:r>
      <w:r w:rsidR="00C47DA3">
        <w:rPr>
          <w:bCs/>
          <w:color w:val="000000"/>
        </w:rPr>
        <w:t>202,9</w:t>
      </w:r>
      <w:r w:rsidRPr="00D57A39">
        <w:rPr>
          <w:bCs/>
          <w:color w:val="000000"/>
          <w:sz w:val="20"/>
        </w:rPr>
        <w:t xml:space="preserve"> </w:t>
      </w:r>
      <w:r w:rsidR="005D6CC3" w:rsidRPr="00D57A39">
        <w:rPr>
          <w:szCs w:val="28"/>
        </w:rPr>
        <w:t xml:space="preserve">тыс.рублей </w:t>
      </w:r>
      <w:r w:rsidR="00FB03D5" w:rsidRPr="00D57A39">
        <w:rPr>
          <w:szCs w:val="28"/>
        </w:rPr>
        <w:t xml:space="preserve">или </w:t>
      </w:r>
      <w:r w:rsidRPr="00D57A39">
        <w:rPr>
          <w:szCs w:val="28"/>
        </w:rPr>
        <w:t>3,</w:t>
      </w:r>
      <w:r w:rsidR="00C47DA3">
        <w:rPr>
          <w:szCs w:val="28"/>
        </w:rPr>
        <w:t>6</w:t>
      </w:r>
      <w:r w:rsidR="005D6CC3" w:rsidRPr="00D57A39">
        <w:rPr>
          <w:szCs w:val="28"/>
        </w:rPr>
        <w:t xml:space="preserve"> % и</w:t>
      </w:r>
      <w:r w:rsidR="00FB03D5" w:rsidRPr="00D57A39">
        <w:rPr>
          <w:szCs w:val="28"/>
        </w:rPr>
        <w:t xml:space="preserve"> </w:t>
      </w:r>
      <w:r w:rsidR="00C47DA3">
        <w:rPr>
          <w:szCs w:val="28"/>
        </w:rPr>
        <w:t>социальной политики</w:t>
      </w:r>
      <w:r w:rsidR="00C47DA3" w:rsidRPr="00D57A39">
        <w:rPr>
          <w:bCs/>
          <w:color w:val="000000"/>
        </w:rPr>
        <w:t xml:space="preserve"> </w:t>
      </w:r>
      <w:r w:rsidR="00C47DA3">
        <w:rPr>
          <w:bCs/>
          <w:color w:val="000000"/>
        </w:rPr>
        <w:t xml:space="preserve">330,8 </w:t>
      </w:r>
      <w:r w:rsidRPr="00D57A39">
        <w:rPr>
          <w:bCs/>
          <w:color w:val="000000"/>
        </w:rPr>
        <w:t xml:space="preserve">тыс.руб. или </w:t>
      </w:r>
      <w:r w:rsidR="00C47DA3">
        <w:rPr>
          <w:bCs/>
          <w:color w:val="000000"/>
        </w:rPr>
        <w:t>5,8</w:t>
      </w:r>
      <w:r w:rsidRPr="00D57A39">
        <w:rPr>
          <w:bCs/>
          <w:color w:val="000000"/>
        </w:rPr>
        <w:t xml:space="preserve"> %.</w:t>
      </w:r>
    </w:p>
    <w:p w:rsidR="00D57A39" w:rsidRDefault="002E3D25" w:rsidP="00D57A39">
      <w:pPr>
        <w:ind w:firstLine="225"/>
        <w:jc w:val="both"/>
        <w:rPr>
          <w:szCs w:val="28"/>
        </w:rPr>
      </w:pPr>
      <w:r w:rsidRPr="00D57A39">
        <w:rPr>
          <w:szCs w:val="28"/>
        </w:rPr>
        <w:t xml:space="preserve">         </w:t>
      </w:r>
      <w:r w:rsidR="007D3E57" w:rsidRPr="00D57A39">
        <w:rPr>
          <w:szCs w:val="28"/>
        </w:rPr>
        <w:t xml:space="preserve">В представленном проекте бюджета </w:t>
      </w:r>
      <w:r w:rsidR="007D3E57" w:rsidRPr="00D57A39">
        <w:rPr>
          <w:bCs/>
          <w:szCs w:val="28"/>
        </w:rPr>
        <w:t>СП «</w:t>
      </w:r>
      <w:r w:rsidR="00C90039">
        <w:rPr>
          <w:bCs/>
          <w:szCs w:val="28"/>
        </w:rPr>
        <w:t>Боржигантай</w:t>
      </w:r>
      <w:r w:rsidR="007D3E57" w:rsidRPr="00D57A39">
        <w:rPr>
          <w:bCs/>
          <w:szCs w:val="28"/>
        </w:rPr>
        <w:t xml:space="preserve">» </w:t>
      </w:r>
      <w:r w:rsidR="005738C0">
        <w:rPr>
          <w:bCs/>
          <w:szCs w:val="28"/>
        </w:rPr>
        <w:t xml:space="preserve">не </w:t>
      </w:r>
      <w:r w:rsidR="007D3E57" w:rsidRPr="00D57A39">
        <w:rPr>
          <w:szCs w:val="28"/>
        </w:rPr>
        <w:t>установлен резервный фонд</w:t>
      </w:r>
      <w:r w:rsidR="005738C0">
        <w:rPr>
          <w:szCs w:val="28"/>
        </w:rPr>
        <w:t>,</w:t>
      </w:r>
      <w:r w:rsidR="007D3E57" w:rsidRPr="00D57A39">
        <w:rPr>
          <w:szCs w:val="28"/>
        </w:rPr>
        <w:t xml:space="preserve">  </w:t>
      </w:r>
      <w:r w:rsidR="005738C0">
        <w:rPr>
          <w:szCs w:val="28"/>
        </w:rPr>
        <w:t>д</w:t>
      </w:r>
      <w:r w:rsidR="00D57A39" w:rsidRPr="00D57A39">
        <w:rPr>
          <w:szCs w:val="28"/>
        </w:rPr>
        <w:t xml:space="preserve">орожный фонд </w:t>
      </w:r>
      <w:r w:rsidR="005738C0">
        <w:rPr>
          <w:szCs w:val="28"/>
        </w:rPr>
        <w:t xml:space="preserve">не </w:t>
      </w:r>
      <w:r w:rsidR="00D57A39" w:rsidRPr="00D57A39">
        <w:rPr>
          <w:szCs w:val="28"/>
        </w:rPr>
        <w:t>запланирован на 2023 год</w:t>
      </w:r>
      <w:r w:rsidR="005738C0">
        <w:rPr>
          <w:szCs w:val="28"/>
        </w:rPr>
        <w:t>.</w:t>
      </w:r>
      <w:r w:rsidR="00D57A39" w:rsidRPr="00D57A39">
        <w:rPr>
          <w:szCs w:val="28"/>
        </w:rPr>
        <w:t xml:space="preserve"> </w:t>
      </w:r>
    </w:p>
    <w:p w:rsidR="007D3E57" w:rsidRPr="00D57A39" w:rsidRDefault="007D3E57" w:rsidP="002E3D25">
      <w:pPr>
        <w:jc w:val="both"/>
        <w:rPr>
          <w:szCs w:val="28"/>
        </w:rPr>
      </w:pPr>
    </w:p>
    <w:p w:rsidR="006F1C83" w:rsidRDefault="000A1A32" w:rsidP="00386400">
      <w:pPr>
        <w:spacing w:line="267" w:lineRule="atLeast"/>
        <w:ind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val="en-US" w:eastAsia="ru-RU"/>
        </w:rPr>
        <w:t>IV</w:t>
      </w:r>
      <w:r w:rsidR="00386400" w:rsidRPr="00AA6F7E">
        <w:rPr>
          <w:rFonts w:eastAsia="Times New Roman"/>
          <w:b/>
          <w:bCs/>
          <w:lang w:eastAsia="ru-RU"/>
        </w:rPr>
        <w:t>. Предельный объем муниципального долга сельского поселения</w:t>
      </w:r>
      <w:r w:rsidR="00386400" w:rsidRPr="00AA6F7E">
        <w:rPr>
          <w:rFonts w:eastAsia="Times New Roman"/>
          <w:lang w:eastAsia="ru-RU"/>
        </w:rPr>
        <w:t> </w:t>
      </w:r>
    </w:p>
    <w:p w:rsidR="00386400" w:rsidRDefault="00386400" w:rsidP="00386400">
      <w:pPr>
        <w:spacing w:line="267" w:lineRule="atLeast"/>
        <w:ind w:firstLine="709"/>
        <w:jc w:val="center"/>
        <w:rPr>
          <w:rFonts w:eastAsia="Times New Roman"/>
          <w:b/>
          <w:bCs/>
          <w:lang w:eastAsia="ru-RU"/>
        </w:rPr>
      </w:pPr>
      <w:r w:rsidRPr="00AA6F7E">
        <w:rPr>
          <w:rFonts w:eastAsia="Times New Roman"/>
          <w:lang w:eastAsia="ru-RU"/>
        </w:rPr>
        <w:t> </w:t>
      </w:r>
      <w:r w:rsidRPr="00AA6F7E">
        <w:rPr>
          <w:rFonts w:eastAsia="Times New Roman"/>
          <w:b/>
          <w:bCs/>
          <w:lang w:eastAsia="ru-RU"/>
        </w:rPr>
        <w:t>с указанием верхнего предела муниципального внутреннего долга</w:t>
      </w:r>
    </w:p>
    <w:p w:rsidR="00386400" w:rsidRDefault="00386400" w:rsidP="00386400">
      <w:pPr>
        <w:ind w:firstLine="851"/>
        <w:jc w:val="both"/>
      </w:pPr>
      <w:r w:rsidRPr="00AA6F7E">
        <w:t>В соответствии с положениями статьи 92.1, 103, 107 Бюджетного кодекса Российской Федерации величина предельного объема муниципального долга должна удовлетворять обязательному условию:</w:t>
      </w:r>
    </w:p>
    <w:p w:rsidR="00672AB0" w:rsidRPr="00AA6F7E" w:rsidRDefault="00672AB0" w:rsidP="00386400">
      <w:pPr>
        <w:ind w:firstLine="851"/>
        <w:jc w:val="both"/>
      </w:pPr>
    </w:p>
    <w:p w:rsidR="00386400" w:rsidRPr="00AA6F7E" w:rsidRDefault="00386400" w:rsidP="00386400">
      <w:pPr>
        <w:ind w:firstLine="851"/>
        <w:jc w:val="center"/>
      </w:pPr>
      <w:r w:rsidRPr="00AA6F7E">
        <w:t>ПрОдол ≤ (УОдох – УОбп)*0,05</w:t>
      </w:r>
    </w:p>
    <w:p w:rsidR="00386400" w:rsidRPr="00AA6F7E" w:rsidRDefault="00386400" w:rsidP="00386400">
      <w:pPr>
        <w:pStyle w:val="ConsPlusNormal"/>
        <w:widowControl/>
        <w:ind w:firstLine="851"/>
        <w:jc w:val="both"/>
        <w:rPr>
          <w:sz w:val="22"/>
          <w:szCs w:val="22"/>
        </w:rPr>
      </w:pPr>
      <w:r w:rsidRPr="00AA6F7E">
        <w:rPr>
          <w:sz w:val="22"/>
          <w:szCs w:val="22"/>
        </w:rPr>
        <w:t>где:</w:t>
      </w:r>
    </w:p>
    <w:p w:rsidR="00386400" w:rsidRPr="00AA6F7E" w:rsidRDefault="00386400" w:rsidP="00386400">
      <w:pPr>
        <w:pStyle w:val="ConsPlusNormal"/>
        <w:widowControl/>
        <w:ind w:firstLine="851"/>
        <w:jc w:val="both"/>
        <w:rPr>
          <w:sz w:val="22"/>
          <w:szCs w:val="22"/>
        </w:rPr>
      </w:pPr>
      <w:r w:rsidRPr="00AA6F7E">
        <w:rPr>
          <w:sz w:val="22"/>
          <w:szCs w:val="22"/>
        </w:rPr>
        <w:t>ПрОдол – предельный объем муниципального долга на очередной финансовый год;</w:t>
      </w:r>
    </w:p>
    <w:p w:rsidR="00386400" w:rsidRPr="00AA6F7E" w:rsidRDefault="00386400" w:rsidP="00386400">
      <w:pPr>
        <w:pStyle w:val="ConsPlusNormal"/>
        <w:widowControl/>
        <w:ind w:firstLine="851"/>
        <w:jc w:val="both"/>
        <w:rPr>
          <w:sz w:val="22"/>
          <w:szCs w:val="22"/>
        </w:rPr>
      </w:pPr>
      <w:r w:rsidRPr="00AA6F7E">
        <w:rPr>
          <w:sz w:val="22"/>
          <w:szCs w:val="22"/>
        </w:rPr>
        <w:t>УОдох – утвержденный общий годовой объем доходов бюджета на очередной финансовый год;</w:t>
      </w:r>
    </w:p>
    <w:p w:rsidR="00386400" w:rsidRPr="00AA6F7E" w:rsidRDefault="00386400" w:rsidP="00386400">
      <w:pPr>
        <w:autoSpaceDE w:val="0"/>
        <w:autoSpaceDN w:val="0"/>
        <w:adjustRightInd w:val="0"/>
        <w:ind w:firstLine="540"/>
        <w:jc w:val="both"/>
      </w:pPr>
      <w:r w:rsidRPr="00AA6F7E">
        <w:t xml:space="preserve">    УОбп – утвержденный объем безвозмездных поступлений и  поступлений налоговых доходов по дополнительным нормативам отчислений на очередной финансовый год;</w:t>
      </w:r>
    </w:p>
    <w:p w:rsidR="00386400" w:rsidRPr="00AA6F7E" w:rsidRDefault="00386400" w:rsidP="00386400">
      <w:r w:rsidRPr="00AA6F7E">
        <w:t xml:space="preserve">            0,05 – норматив, утвержденный п.3 статьи 92.1, 103, 107 Бюджетного кодекса Российской Федерации. </w:t>
      </w:r>
    </w:p>
    <w:p w:rsidR="00386400" w:rsidRDefault="00386400" w:rsidP="00386400">
      <w:pPr>
        <w:spacing w:line="267" w:lineRule="atLeast"/>
        <w:ind w:firstLine="709"/>
        <w:jc w:val="both"/>
        <w:rPr>
          <w:rFonts w:eastAsia="Times New Roman"/>
          <w:lang w:eastAsia="ru-RU"/>
        </w:rPr>
      </w:pPr>
      <w:r w:rsidRPr="005A1E91">
        <w:rPr>
          <w:rFonts w:eastAsia="Times New Roman"/>
          <w:lang w:eastAsia="ru-RU"/>
        </w:rPr>
        <w:t>Предельный объем внутреннего муниципального долга  сельского поселения  на   </w:t>
      </w:r>
      <w:r w:rsidR="00E9411C">
        <w:rPr>
          <w:rFonts w:eastAsia="Times New Roman"/>
          <w:lang w:eastAsia="ru-RU"/>
        </w:rPr>
        <w:t>2023</w:t>
      </w:r>
      <w:r w:rsidRPr="005A1E91">
        <w:rPr>
          <w:rFonts w:eastAsia="Times New Roman"/>
          <w:lang w:eastAsia="ru-RU"/>
        </w:rPr>
        <w:t xml:space="preserve"> год установлен</w:t>
      </w:r>
      <w:r>
        <w:rPr>
          <w:rFonts w:eastAsia="Times New Roman"/>
          <w:lang w:eastAsia="ru-RU"/>
        </w:rPr>
        <w:t xml:space="preserve"> в размере 0,0 рублей, что не противоречит статьям Бюджетного Кодекса РФ.</w:t>
      </w:r>
    </w:p>
    <w:p w:rsidR="00386400" w:rsidRDefault="00386400" w:rsidP="00386400">
      <w:pPr>
        <w:spacing w:line="267" w:lineRule="atLeast"/>
        <w:ind w:firstLine="540"/>
        <w:jc w:val="both"/>
        <w:rPr>
          <w:rFonts w:eastAsia="Times New Roman"/>
          <w:lang w:eastAsia="ru-RU"/>
        </w:rPr>
      </w:pPr>
    </w:p>
    <w:p w:rsidR="00386400" w:rsidRPr="00350386" w:rsidRDefault="00386400" w:rsidP="00386400">
      <w:r w:rsidRPr="00350386">
        <w:t>Верхний предел муниципального долга рассчитывается по формуле:</w:t>
      </w:r>
    </w:p>
    <w:p w:rsidR="00386400" w:rsidRPr="00350386" w:rsidRDefault="00386400" w:rsidP="00386400">
      <w:pPr>
        <w:jc w:val="center"/>
      </w:pPr>
      <w:r w:rsidRPr="00350386">
        <w:t>ВПрОдол = ПрОдол + ПрДО – ПоДО</w:t>
      </w:r>
    </w:p>
    <w:p w:rsidR="00386400" w:rsidRPr="00350386" w:rsidRDefault="00386400" w:rsidP="00386400">
      <w:pPr>
        <w:pStyle w:val="ConsPlusNormal"/>
        <w:widowControl/>
        <w:ind w:firstLine="851"/>
        <w:jc w:val="both"/>
        <w:rPr>
          <w:sz w:val="22"/>
          <w:szCs w:val="22"/>
        </w:rPr>
      </w:pPr>
      <w:r w:rsidRPr="00350386">
        <w:rPr>
          <w:sz w:val="22"/>
          <w:szCs w:val="22"/>
        </w:rPr>
        <w:t>где:</w:t>
      </w:r>
    </w:p>
    <w:p w:rsidR="00386400" w:rsidRPr="00350386" w:rsidRDefault="00386400" w:rsidP="00386400">
      <w:pPr>
        <w:pStyle w:val="ConsPlusNormal"/>
        <w:widowControl/>
        <w:ind w:firstLine="851"/>
        <w:jc w:val="both"/>
        <w:rPr>
          <w:sz w:val="22"/>
          <w:szCs w:val="22"/>
        </w:rPr>
      </w:pPr>
      <w:r w:rsidRPr="00350386">
        <w:rPr>
          <w:sz w:val="22"/>
          <w:szCs w:val="22"/>
        </w:rPr>
        <w:t>ВПрОдол – верхний предел муниципального долга на очередной финансовый год;</w:t>
      </w:r>
    </w:p>
    <w:p w:rsidR="00386400" w:rsidRPr="00350386" w:rsidRDefault="00386400" w:rsidP="00386400">
      <w:pPr>
        <w:pStyle w:val="ConsPlusNormal"/>
        <w:widowControl/>
        <w:ind w:firstLine="851"/>
        <w:jc w:val="both"/>
        <w:rPr>
          <w:sz w:val="22"/>
          <w:szCs w:val="22"/>
        </w:rPr>
      </w:pPr>
      <w:r w:rsidRPr="00350386">
        <w:rPr>
          <w:sz w:val="22"/>
          <w:szCs w:val="22"/>
        </w:rPr>
        <w:t>ПрОдол – предельный объем муниципального долга на очередной финансовый год;</w:t>
      </w:r>
    </w:p>
    <w:p w:rsidR="00386400" w:rsidRPr="00350386" w:rsidRDefault="00386400" w:rsidP="00386400">
      <w:pPr>
        <w:pStyle w:val="ConsPlusNormal"/>
        <w:widowControl/>
        <w:ind w:firstLine="851"/>
        <w:jc w:val="both"/>
        <w:rPr>
          <w:sz w:val="22"/>
          <w:szCs w:val="22"/>
        </w:rPr>
      </w:pPr>
      <w:r w:rsidRPr="00350386">
        <w:rPr>
          <w:sz w:val="22"/>
          <w:szCs w:val="22"/>
        </w:rPr>
        <w:t>ПрДО – объем привлечения долговых обязательств бюджета на очередной финансовый год и каждый год планового периода;</w:t>
      </w:r>
    </w:p>
    <w:p w:rsidR="00386400" w:rsidRPr="00350386" w:rsidRDefault="00386400" w:rsidP="00386400">
      <w:pPr>
        <w:spacing w:line="267" w:lineRule="atLeast"/>
        <w:ind w:firstLine="540"/>
        <w:jc w:val="both"/>
        <w:rPr>
          <w:rFonts w:eastAsia="Times New Roman"/>
          <w:lang w:eastAsia="ru-RU"/>
        </w:rPr>
      </w:pPr>
      <w:r w:rsidRPr="00350386">
        <w:t>ПоДО - объем погашения долговых обязательств бюджета на очередной финансовый год.</w:t>
      </w:r>
    </w:p>
    <w:p w:rsidR="00386400" w:rsidRDefault="00386400" w:rsidP="00386400">
      <w:pPr>
        <w:spacing w:line="267" w:lineRule="atLeast"/>
        <w:ind w:firstLine="540"/>
        <w:jc w:val="both"/>
        <w:rPr>
          <w:rFonts w:eastAsia="Times New Roman"/>
          <w:lang w:eastAsia="ru-RU"/>
        </w:rPr>
      </w:pPr>
      <w:r w:rsidRPr="005A1E91">
        <w:rPr>
          <w:rFonts w:eastAsia="Times New Roman"/>
          <w:lang w:eastAsia="ru-RU"/>
        </w:rPr>
        <w:lastRenderedPageBreak/>
        <w:t xml:space="preserve">   Верхний предел </w:t>
      </w:r>
      <w:r w:rsidRPr="00AA6F7E">
        <w:rPr>
          <w:rFonts w:eastAsia="Times New Roman"/>
          <w:lang w:eastAsia="ru-RU"/>
        </w:rPr>
        <w:t>муниципального</w:t>
      </w:r>
      <w:r w:rsidRPr="005A1E91">
        <w:rPr>
          <w:rFonts w:eastAsia="Times New Roman"/>
          <w:lang w:eastAsia="ru-RU"/>
        </w:rPr>
        <w:t xml:space="preserve"> внутреннего долга  сельского поселения  также </w:t>
      </w:r>
      <w:r>
        <w:rPr>
          <w:rFonts w:eastAsia="Times New Roman"/>
          <w:lang w:eastAsia="ru-RU"/>
        </w:rPr>
        <w:t>установлен в размере 0,0 рублей, что тоже не противоречит статьям Бюджетного Кодекса РФ.</w:t>
      </w:r>
    </w:p>
    <w:p w:rsidR="004F6D1A" w:rsidRDefault="004F6D1A" w:rsidP="004F6D1A">
      <w:pPr>
        <w:jc w:val="both"/>
      </w:pPr>
      <w:r>
        <w:rPr>
          <w:szCs w:val="28"/>
        </w:rPr>
        <w:t xml:space="preserve">              </w:t>
      </w:r>
    </w:p>
    <w:p w:rsidR="00FB03D5" w:rsidRDefault="000A1A32" w:rsidP="002E3D25">
      <w:pPr>
        <w:shd w:val="clear" w:color="auto" w:fill="FFFFFF"/>
        <w:ind w:firstLine="1134"/>
        <w:jc w:val="center"/>
        <w:rPr>
          <w:b/>
          <w:szCs w:val="28"/>
        </w:rPr>
      </w:pPr>
      <w:proofErr w:type="gramStart"/>
      <w:r>
        <w:rPr>
          <w:b/>
          <w:szCs w:val="28"/>
          <w:lang w:val="en-US"/>
        </w:rPr>
        <w:t>V</w:t>
      </w:r>
      <w:r w:rsidR="002E3D25">
        <w:rPr>
          <w:b/>
          <w:szCs w:val="28"/>
        </w:rPr>
        <w:t>.</w:t>
      </w:r>
      <w:r w:rsidR="008525CC">
        <w:rPr>
          <w:b/>
          <w:szCs w:val="28"/>
        </w:rPr>
        <w:t xml:space="preserve"> Выводы</w:t>
      </w:r>
      <w:r w:rsidR="006B3DC7">
        <w:rPr>
          <w:b/>
          <w:szCs w:val="28"/>
        </w:rPr>
        <w:t>.</w:t>
      </w:r>
      <w:proofErr w:type="gramEnd"/>
    </w:p>
    <w:p w:rsidR="000C528E" w:rsidRDefault="000C528E" w:rsidP="002E3D25">
      <w:pPr>
        <w:shd w:val="clear" w:color="auto" w:fill="FFFFFF"/>
        <w:ind w:firstLine="1134"/>
        <w:jc w:val="center"/>
        <w:rPr>
          <w:b/>
          <w:szCs w:val="28"/>
        </w:rPr>
      </w:pPr>
    </w:p>
    <w:p w:rsidR="003A7AFD" w:rsidRDefault="003A7AFD" w:rsidP="003A7AFD">
      <w:pPr>
        <w:jc w:val="both"/>
      </w:pPr>
      <w:r w:rsidRPr="003A7AFD">
        <w:rPr>
          <w:bCs/>
          <w:szCs w:val="28"/>
        </w:rPr>
        <w:t xml:space="preserve">            П</w:t>
      </w:r>
      <w:r>
        <w:rPr>
          <w:bCs/>
          <w:szCs w:val="28"/>
        </w:rPr>
        <w:t>роведенной Конт</w:t>
      </w:r>
      <w:r w:rsidR="008C6D50">
        <w:rPr>
          <w:bCs/>
          <w:szCs w:val="28"/>
        </w:rPr>
        <w:t>р</w:t>
      </w:r>
      <w:r>
        <w:rPr>
          <w:bCs/>
          <w:szCs w:val="28"/>
        </w:rPr>
        <w:t xml:space="preserve">ольно-счетной палатой муниципального района «Могойтуйский район» экспертизой </w:t>
      </w:r>
      <w:r w:rsidR="00AE7EB1">
        <w:rPr>
          <w:bCs/>
          <w:szCs w:val="28"/>
        </w:rPr>
        <w:t xml:space="preserve">проекта </w:t>
      </w:r>
      <w:r>
        <w:rPr>
          <w:bCs/>
          <w:szCs w:val="28"/>
        </w:rPr>
        <w:t xml:space="preserve">решения Совета </w:t>
      </w:r>
      <w:r>
        <w:t>сельского поселения «</w:t>
      </w:r>
      <w:r w:rsidR="00C90039">
        <w:t>Боржигантай</w:t>
      </w:r>
      <w:r>
        <w:t>» «О бюджете сельского поселения «</w:t>
      </w:r>
      <w:r w:rsidR="00C90039">
        <w:t>Боржигантай</w:t>
      </w:r>
      <w:r>
        <w:t xml:space="preserve">» на </w:t>
      </w:r>
      <w:r w:rsidR="00E9411C">
        <w:t>2023</w:t>
      </w:r>
      <w:r>
        <w:t xml:space="preserve"> год и плановый  период </w:t>
      </w:r>
      <w:r w:rsidR="00E9411C">
        <w:t>2024</w:t>
      </w:r>
      <w:r>
        <w:t xml:space="preserve"> и </w:t>
      </w:r>
      <w:r w:rsidR="00E9411C">
        <w:t>2025</w:t>
      </w:r>
      <w:r>
        <w:t xml:space="preserve"> годы» </w:t>
      </w:r>
      <w:r w:rsidR="00F60432">
        <w:t xml:space="preserve">установлено, что </w:t>
      </w:r>
      <w:r w:rsidR="00D57A39">
        <w:t xml:space="preserve">проект </w:t>
      </w:r>
      <w:r w:rsidR="00F60432">
        <w:t>решени</w:t>
      </w:r>
      <w:r w:rsidR="00D57A39">
        <w:t>я</w:t>
      </w:r>
      <w:r w:rsidR="00F60432">
        <w:t xml:space="preserve"> соответствует требованиям действующего бюджетного законодательства Российской Федерации и Положения о бюджетном процессе в сельском поселении «</w:t>
      </w:r>
      <w:r w:rsidR="00C90039">
        <w:t>Боржигантай</w:t>
      </w:r>
      <w:r w:rsidR="00F60432">
        <w:t>».</w:t>
      </w:r>
    </w:p>
    <w:p w:rsidR="006E6337" w:rsidRDefault="006E6337" w:rsidP="003A7AFD">
      <w:pPr>
        <w:jc w:val="both"/>
      </w:pPr>
    </w:p>
    <w:p w:rsidR="00FB03D5" w:rsidRPr="00EA5F33" w:rsidRDefault="00F60432" w:rsidP="00F60432">
      <w:pPr>
        <w:shd w:val="clear" w:color="auto" w:fill="FFFFFF"/>
        <w:jc w:val="both"/>
        <w:rPr>
          <w:b/>
          <w:szCs w:val="28"/>
        </w:rPr>
      </w:pPr>
      <w:r>
        <w:rPr>
          <w:bCs/>
          <w:szCs w:val="28"/>
        </w:rPr>
        <w:t xml:space="preserve">            Экспертизой установлено что:</w:t>
      </w:r>
    </w:p>
    <w:p w:rsidR="00FB03D5" w:rsidRPr="00EA5F33" w:rsidRDefault="00FB03D5" w:rsidP="006E633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A5F33">
        <w:rPr>
          <w:rFonts w:eastAsia="Calibri"/>
          <w:szCs w:val="28"/>
          <w:lang w:eastAsia="en-US"/>
        </w:rPr>
        <w:t>1.</w:t>
      </w:r>
      <w:r w:rsidR="00421C4C">
        <w:rPr>
          <w:color w:val="000000"/>
          <w:szCs w:val="28"/>
        </w:rPr>
        <w:t xml:space="preserve"> </w:t>
      </w:r>
      <w:r w:rsidR="0071465F">
        <w:rPr>
          <w:color w:val="000000"/>
          <w:szCs w:val="28"/>
        </w:rPr>
        <w:t>Проект р</w:t>
      </w:r>
      <w:r w:rsidR="00F61DA2">
        <w:rPr>
          <w:color w:val="000000"/>
          <w:szCs w:val="28"/>
        </w:rPr>
        <w:t>ешени</w:t>
      </w:r>
      <w:r w:rsidR="0071465F">
        <w:rPr>
          <w:color w:val="000000"/>
          <w:szCs w:val="28"/>
        </w:rPr>
        <w:t>я</w:t>
      </w:r>
      <w:r w:rsidR="00421C4C">
        <w:rPr>
          <w:color w:val="000000"/>
          <w:szCs w:val="28"/>
        </w:rPr>
        <w:t xml:space="preserve"> </w:t>
      </w:r>
      <w:r w:rsidR="00F61DA2">
        <w:rPr>
          <w:color w:val="000000"/>
          <w:szCs w:val="28"/>
        </w:rPr>
        <w:t>направлен на экспертизу в Контрольно-счетную палату</w:t>
      </w:r>
      <w:r w:rsidR="00421C4C">
        <w:rPr>
          <w:color w:val="000000"/>
          <w:szCs w:val="28"/>
        </w:rPr>
        <w:t xml:space="preserve"> </w:t>
      </w:r>
      <w:r w:rsidR="0071465F">
        <w:rPr>
          <w:color w:val="000000"/>
          <w:szCs w:val="28"/>
        </w:rPr>
        <w:t>с</w:t>
      </w:r>
      <w:r w:rsidR="00421C4C">
        <w:rPr>
          <w:color w:val="000000"/>
          <w:szCs w:val="28"/>
        </w:rPr>
        <w:t xml:space="preserve"> приложени</w:t>
      </w:r>
      <w:r w:rsidR="0071465F">
        <w:rPr>
          <w:color w:val="000000"/>
          <w:szCs w:val="28"/>
        </w:rPr>
        <w:t>ем</w:t>
      </w:r>
      <w:r w:rsidR="00421C4C">
        <w:rPr>
          <w:color w:val="000000"/>
          <w:szCs w:val="28"/>
        </w:rPr>
        <w:t xml:space="preserve"> </w:t>
      </w:r>
      <w:r w:rsidR="0071465F">
        <w:rPr>
          <w:color w:val="000000"/>
          <w:szCs w:val="28"/>
        </w:rPr>
        <w:t>обязательных документов</w:t>
      </w:r>
      <w:r w:rsidR="00421C4C">
        <w:rPr>
          <w:color w:val="000000"/>
          <w:szCs w:val="28"/>
        </w:rPr>
        <w:t xml:space="preserve"> </w:t>
      </w:r>
      <w:r w:rsidR="0071465F">
        <w:t>согласно</w:t>
      </w:r>
      <w:r w:rsidR="003A2EB0">
        <w:t xml:space="preserve"> положениям</w:t>
      </w:r>
      <w:r w:rsidR="00F61DA2">
        <w:t xml:space="preserve"> статьи 184.2 </w:t>
      </w:r>
      <w:r w:rsidR="00C47DA3">
        <w:t>Бюджетного Кодекса РФ и статьи 28</w:t>
      </w:r>
      <w:r w:rsidR="00F61DA2">
        <w:t xml:space="preserve"> </w:t>
      </w:r>
      <w:r w:rsidR="00F61DA2" w:rsidRPr="004F4527">
        <w:rPr>
          <w:bCs/>
        </w:rPr>
        <w:t>П</w:t>
      </w:r>
      <w:r w:rsidR="00F61DA2">
        <w:rPr>
          <w:bCs/>
        </w:rPr>
        <w:t>оложения «О бюджетном процессе в сельском поселении «</w:t>
      </w:r>
      <w:r w:rsidR="00C90039">
        <w:rPr>
          <w:bCs/>
        </w:rPr>
        <w:t>Боржигантай</w:t>
      </w:r>
      <w:r w:rsidR="00F61DA2">
        <w:rPr>
          <w:bCs/>
        </w:rPr>
        <w:t>».</w:t>
      </w:r>
    </w:p>
    <w:p w:rsidR="00D57A39" w:rsidRPr="002B040D" w:rsidRDefault="004C6DD5" w:rsidP="00D57A39">
      <w:pPr>
        <w:jc w:val="both"/>
        <w:rPr>
          <w:szCs w:val="28"/>
        </w:rPr>
      </w:pPr>
      <w:r>
        <w:t xml:space="preserve">             </w:t>
      </w:r>
      <w:r w:rsidR="00FB03D5">
        <w:t xml:space="preserve">2. </w:t>
      </w:r>
      <w:r w:rsidR="00D57A39">
        <w:t>Проектом р</w:t>
      </w:r>
      <w:r w:rsidR="00D57A39">
        <w:rPr>
          <w:bCs/>
          <w:iCs/>
        </w:rPr>
        <w:t>ешения</w:t>
      </w:r>
      <w:r w:rsidR="00421C4C" w:rsidRPr="00EA5F33">
        <w:rPr>
          <w:bCs/>
          <w:iCs/>
        </w:rPr>
        <w:t xml:space="preserve"> доходы бюджета </w:t>
      </w:r>
      <w:r w:rsidR="00421C4C">
        <w:rPr>
          <w:bCs/>
          <w:iCs/>
        </w:rPr>
        <w:t>сельского поселения</w:t>
      </w:r>
      <w:r w:rsidR="00421C4C" w:rsidRPr="00EA5F33">
        <w:rPr>
          <w:bCs/>
          <w:iCs/>
        </w:rPr>
        <w:t xml:space="preserve"> прогнозируются в следующих объемах:</w:t>
      </w:r>
      <w:r w:rsidR="00421C4C" w:rsidRPr="00EA5F33">
        <w:t xml:space="preserve"> на </w:t>
      </w:r>
      <w:r w:rsidR="00E9411C">
        <w:t>2023</w:t>
      </w:r>
      <w:r w:rsidR="00421C4C" w:rsidRPr="00EA5F33">
        <w:t xml:space="preserve"> год в сумме </w:t>
      </w:r>
      <w:r w:rsidR="00C47DA3">
        <w:rPr>
          <w:color w:val="000000"/>
          <w:spacing w:val="-4"/>
        </w:rPr>
        <w:t>5582,9</w:t>
      </w:r>
      <w:r w:rsidR="00D57A39" w:rsidRPr="00D57A39">
        <w:rPr>
          <w:color w:val="000000"/>
          <w:spacing w:val="-4"/>
        </w:rPr>
        <w:t xml:space="preserve"> </w:t>
      </w:r>
      <w:r w:rsidR="00421C4C" w:rsidRPr="00D57A39">
        <w:t xml:space="preserve">тыс. рублей, в том числе </w:t>
      </w:r>
      <w:r w:rsidR="008525CC" w:rsidRPr="00D57A39">
        <w:t xml:space="preserve">налоговые и неналоговые доходы </w:t>
      </w:r>
      <w:r w:rsidR="00421C4C" w:rsidRPr="00D57A39">
        <w:t xml:space="preserve"> </w:t>
      </w:r>
      <w:r w:rsidR="00C47DA3">
        <w:t>266,9</w:t>
      </w:r>
      <w:r w:rsidR="00421C4C" w:rsidRPr="00D57A39">
        <w:t xml:space="preserve"> тыс. рублей и безвозмездные поступления  </w:t>
      </w:r>
      <w:r w:rsidR="00C47DA3">
        <w:rPr>
          <w:color w:val="000000"/>
          <w:spacing w:val="-4"/>
        </w:rPr>
        <w:t>5316,0</w:t>
      </w:r>
      <w:r w:rsidR="00D57A39" w:rsidRPr="00D57A39">
        <w:rPr>
          <w:color w:val="000000"/>
          <w:spacing w:val="-4"/>
        </w:rPr>
        <w:t xml:space="preserve"> </w:t>
      </w:r>
      <w:r w:rsidR="00421C4C" w:rsidRPr="00D57A39">
        <w:t>тыс</w:t>
      </w:r>
      <w:proofErr w:type="gramStart"/>
      <w:r w:rsidR="00421C4C" w:rsidRPr="00D57A39">
        <w:t>.р</w:t>
      </w:r>
      <w:proofErr w:type="gramEnd"/>
      <w:r w:rsidR="00421C4C" w:rsidRPr="00D57A39">
        <w:t>уб.</w:t>
      </w:r>
      <w:r w:rsidRPr="00D57A39">
        <w:rPr>
          <w:szCs w:val="28"/>
        </w:rPr>
        <w:t xml:space="preserve"> </w:t>
      </w:r>
      <w:r w:rsidR="00D57A39" w:rsidRPr="00AB6723">
        <w:rPr>
          <w:szCs w:val="28"/>
        </w:rPr>
        <w:t xml:space="preserve">Объем расходов бюджета </w:t>
      </w:r>
      <w:r w:rsidR="00D57A39" w:rsidRPr="00EC35FC">
        <w:rPr>
          <w:bCs/>
          <w:szCs w:val="28"/>
        </w:rPr>
        <w:t>СП «</w:t>
      </w:r>
      <w:r w:rsidR="00C90039">
        <w:rPr>
          <w:bCs/>
          <w:szCs w:val="28"/>
        </w:rPr>
        <w:t>Боржигантай</w:t>
      </w:r>
      <w:r w:rsidR="00D57A39" w:rsidRPr="00EC35FC">
        <w:rPr>
          <w:bCs/>
          <w:szCs w:val="28"/>
        </w:rPr>
        <w:t>»</w:t>
      </w:r>
      <w:r w:rsidR="00D57A39">
        <w:rPr>
          <w:szCs w:val="28"/>
        </w:rPr>
        <w:t xml:space="preserve"> на 2023</w:t>
      </w:r>
      <w:r w:rsidR="00D57A39" w:rsidRPr="00AB6723">
        <w:rPr>
          <w:szCs w:val="28"/>
        </w:rPr>
        <w:t xml:space="preserve"> год планируется в сумме </w:t>
      </w:r>
      <w:r w:rsidR="00C47DA3">
        <w:rPr>
          <w:color w:val="000000"/>
          <w:spacing w:val="-4"/>
        </w:rPr>
        <w:t>5646,8</w:t>
      </w:r>
      <w:r w:rsidR="00D57A39">
        <w:rPr>
          <w:color w:val="000000"/>
          <w:spacing w:val="-4"/>
        </w:rPr>
        <w:t xml:space="preserve"> </w:t>
      </w:r>
      <w:r w:rsidR="00D57A39" w:rsidRPr="00AB6723">
        <w:rPr>
          <w:szCs w:val="28"/>
        </w:rPr>
        <w:t>тыс. руб</w:t>
      </w:r>
      <w:r w:rsidR="00D57A39">
        <w:rPr>
          <w:szCs w:val="28"/>
        </w:rPr>
        <w:t xml:space="preserve">лей, на 2024 год в сумме </w:t>
      </w:r>
      <w:r w:rsidR="00C47DA3">
        <w:rPr>
          <w:color w:val="000000"/>
        </w:rPr>
        <w:t>5678,8</w:t>
      </w:r>
      <w:r w:rsidR="00D57A39">
        <w:rPr>
          <w:color w:val="000000"/>
        </w:rPr>
        <w:t xml:space="preserve"> </w:t>
      </w:r>
      <w:r w:rsidR="00D57A39">
        <w:rPr>
          <w:szCs w:val="28"/>
        </w:rPr>
        <w:t xml:space="preserve">тыс.рублей и на 2025 год в сумме </w:t>
      </w:r>
      <w:r w:rsidR="00C47DA3">
        <w:rPr>
          <w:color w:val="000000"/>
        </w:rPr>
        <w:t>5688,8</w:t>
      </w:r>
      <w:r w:rsidR="00D57A39">
        <w:rPr>
          <w:szCs w:val="28"/>
        </w:rPr>
        <w:t xml:space="preserve"> тыс</w:t>
      </w:r>
      <w:proofErr w:type="gramStart"/>
      <w:r w:rsidR="00D57A39">
        <w:rPr>
          <w:szCs w:val="28"/>
        </w:rPr>
        <w:t>.р</w:t>
      </w:r>
      <w:proofErr w:type="gramEnd"/>
      <w:r w:rsidR="00D57A39">
        <w:rPr>
          <w:szCs w:val="28"/>
        </w:rPr>
        <w:t>ублей.</w:t>
      </w:r>
    </w:p>
    <w:p w:rsidR="004C6DD5" w:rsidRDefault="00D57A39" w:rsidP="004C6DD5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D57A39">
        <w:rPr>
          <w:szCs w:val="28"/>
        </w:rPr>
        <w:t>Объем и структура бюджета поселения в 2023 году в целом сформированы с учетом возможностей доходной базы и установленными расходными обязательствами.</w:t>
      </w:r>
    </w:p>
    <w:p w:rsidR="00FB03D5" w:rsidRPr="008525CC" w:rsidRDefault="00FB03D5" w:rsidP="008525CC">
      <w:pPr>
        <w:ind w:firstLine="709"/>
        <w:jc w:val="both"/>
        <w:rPr>
          <w:bCs/>
          <w:iCs/>
          <w:szCs w:val="28"/>
        </w:rPr>
      </w:pPr>
    </w:p>
    <w:p w:rsidR="00FB03D5" w:rsidRDefault="00FB03D5" w:rsidP="00BF4B42">
      <w:pPr>
        <w:ind w:firstLine="709"/>
        <w:jc w:val="both"/>
        <w:rPr>
          <w:spacing w:val="-4"/>
          <w:szCs w:val="28"/>
        </w:rPr>
      </w:pPr>
      <w:r>
        <w:rPr>
          <w:bCs/>
          <w:iCs/>
          <w:szCs w:val="28"/>
        </w:rPr>
        <w:t>3</w:t>
      </w:r>
      <w:r w:rsidR="003A7AFD">
        <w:rPr>
          <w:bCs/>
          <w:iCs/>
          <w:szCs w:val="28"/>
        </w:rPr>
        <w:t xml:space="preserve">. </w:t>
      </w:r>
      <w:r w:rsidR="00421C4C">
        <w:rPr>
          <w:szCs w:val="28"/>
        </w:rPr>
        <w:t xml:space="preserve">В </w:t>
      </w:r>
      <w:r w:rsidR="00AE7EB1">
        <w:rPr>
          <w:szCs w:val="28"/>
        </w:rPr>
        <w:t>соответствии с</w:t>
      </w:r>
      <w:r w:rsidR="00421C4C">
        <w:rPr>
          <w:szCs w:val="28"/>
        </w:rPr>
        <w:t xml:space="preserve"> п.3. ст.184.1 Бюджетного кодекса РФ в части состава показателей, утверждаемых в проекте бюджета сельского поселения</w:t>
      </w:r>
      <w:r w:rsidR="00D57A39">
        <w:rPr>
          <w:szCs w:val="28"/>
        </w:rPr>
        <w:t>,</w:t>
      </w:r>
      <w:r w:rsidR="00421C4C">
        <w:rPr>
          <w:szCs w:val="28"/>
        </w:rPr>
        <w:t xml:space="preserve"> утвержд</w:t>
      </w:r>
      <w:r w:rsidR="00FA7568">
        <w:rPr>
          <w:szCs w:val="28"/>
        </w:rPr>
        <w:t xml:space="preserve">аются </w:t>
      </w:r>
      <w:r w:rsidR="00421C4C">
        <w:rPr>
          <w:szCs w:val="28"/>
        </w:rPr>
        <w:t xml:space="preserve">источники финансирования дефицита бюджета. Перечень главных </w:t>
      </w:r>
      <w:proofErr w:type="gramStart"/>
      <w:r w:rsidR="00421C4C">
        <w:rPr>
          <w:szCs w:val="28"/>
        </w:rPr>
        <w:t>администраторов источников внутреннего финансирования дефицита бюджета сельского</w:t>
      </w:r>
      <w:proofErr w:type="gramEnd"/>
      <w:r w:rsidR="00421C4C">
        <w:rPr>
          <w:szCs w:val="28"/>
        </w:rPr>
        <w:t xml:space="preserve"> поселения «</w:t>
      </w:r>
      <w:r w:rsidR="00C90039">
        <w:rPr>
          <w:szCs w:val="28"/>
        </w:rPr>
        <w:t>Боржигантай</w:t>
      </w:r>
      <w:r w:rsidR="00421C4C">
        <w:rPr>
          <w:szCs w:val="28"/>
        </w:rPr>
        <w:t>» прилагается.</w:t>
      </w:r>
    </w:p>
    <w:p w:rsidR="00FB03D5" w:rsidRDefault="00FB03D5" w:rsidP="00421C4C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421C4C">
        <w:rPr>
          <w:szCs w:val="28"/>
        </w:rPr>
        <w:t xml:space="preserve">В </w:t>
      </w:r>
      <w:r w:rsidR="00AE7EB1">
        <w:rPr>
          <w:szCs w:val="28"/>
        </w:rPr>
        <w:t>соответствии с</w:t>
      </w:r>
      <w:r w:rsidR="00421C4C">
        <w:rPr>
          <w:szCs w:val="28"/>
        </w:rPr>
        <w:t xml:space="preserve"> п.1 ст.185 Бюджетного кодекса РФ, Положения о бюджетном процессе в сельском поселении «</w:t>
      </w:r>
      <w:r w:rsidR="00C90039">
        <w:rPr>
          <w:szCs w:val="28"/>
        </w:rPr>
        <w:t>Боржигантай</w:t>
      </w:r>
      <w:r w:rsidR="00421C4C">
        <w:rPr>
          <w:szCs w:val="28"/>
        </w:rPr>
        <w:t xml:space="preserve">» и согласно п. 1.2. Соглашения о передаче полномочий контрольно-счетного органа поселения по осуществлению внешнего муниципального финансового контроля Контрольно-счетной палате муниципального района проект решения об утверждении бюджета сельского поселения на очередной финансовый год направлен до 15 ноября </w:t>
      </w:r>
      <w:r w:rsidR="006B3DC7">
        <w:rPr>
          <w:szCs w:val="28"/>
        </w:rPr>
        <w:t xml:space="preserve">текущего года </w:t>
      </w:r>
      <w:r w:rsidR="00421C4C">
        <w:rPr>
          <w:szCs w:val="28"/>
        </w:rPr>
        <w:t xml:space="preserve">для проведения экспертизы до рассмотрения проекта решения на </w:t>
      </w:r>
      <w:r w:rsidR="00AE7EB1">
        <w:rPr>
          <w:szCs w:val="28"/>
        </w:rPr>
        <w:t xml:space="preserve">сессии </w:t>
      </w:r>
      <w:r w:rsidR="00421C4C">
        <w:rPr>
          <w:szCs w:val="28"/>
        </w:rPr>
        <w:t>Совет</w:t>
      </w:r>
      <w:r w:rsidR="00AE7EB1">
        <w:rPr>
          <w:szCs w:val="28"/>
        </w:rPr>
        <w:t>а</w:t>
      </w:r>
      <w:r w:rsidR="00421C4C">
        <w:rPr>
          <w:szCs w:val="28"/>
        </w:rPr>
        <w:t xml:space="preserve"> сельского поселения.</w:t>
      </w:r>
    </w:p>
    <w:p w:rsidR="008525CC" w:rsidRDefault="008525CC" w:rsidP="008525CC">
      <w:pPr>
        <w:ind w:firstLine="709"/>
        <w:jc w:val="both"/>
        <w:rPr>
          <w:szCs w:val="28"/>
        </w:rPr>
      </w:pPr>
    </w:p>
    <w:p w:rsidR="008525CC" w:rsidRDefault="000A1A32" w:rsidP="008525CC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VI</w:t>
      </w:r>
      <w:r w:rsidR="008525CC">
        <w:rPr>
          <w:b/>
          <w:bCs/>
          <w:szCs w:val="28"/>
        </w:rPr>
        <w:t xml:space="preserve">. </w:t>
      </w:r>
      <w:r w:rsidR="008525CC" w:rsidRPr="008525CC">
        <w:rPr>
          <w:b/>
          <w:bCs/>
          <w:szCs w:val="28"/>
        </w:rPr>
        <w:t>П</w:t>
      </w:r>
      <w:r w:rsidR="008525CC">
        <w:rPr>
          <w:b/>
          <w:bCs/>
          <w:szCs w:val="28"/>
        </w:rPr>
        <w:t>редложения</w:t>
      </w:r>
      <w:r w:rsidR="00AE7EB1">
        <w:rPr>
          <w:b/>
          <w:bCs/>
          <w:szCs w:val="28"/>
        </w:rPr>
        <w:t>.</w:t>
      </w:r>
    </w:p>
    <w:p w:rsidR="00AE7EB1" w:rsidRDefault="00AE7EB1" w:rsidP="008525CC">
      <w:pPr>
        <w:ind w:firstLine="709"/>
        <w:jc w:val="center"/>
        <w:rPr>
          <w:b/>
          <w:bCs/>
          <w:szCs w:val="28"/>
        </w:rPr>
      </w:pPr>
    </w:p>
    <w:p w:rsidR="00B55D53" w:rsidRDefault="008C6D50" w:rsidP="00B55D53">
      <w:pPr>
        <w:ind w:firstLine="560"/>
        <w:jc w:val="both"/>
      </w:pPr>
      <w:r>
        <w:rPr>
          <w:szCs w:val="28"/>
        </w:rPr>
        <w:t xml:space="preserve">Контрольно-счетная палата муниципального района «Могойтуйский район» по результатам проведенного мероприятия по экспертизе </w:t>
      </w:r>
      <w:r w:rsidR="00672AB0">
        <w:rPr>
          <w:szCs w:val="28"/>
        </w:rPr>
        <w:t xml:space="preserve">проекта </w:t>
      </w:r>
      <w:r>
        <w:rPr>
          <w:szCs w:val="28"/>
        </w:rPr>
        <w:t xml:space="preserve">решения </w:t>
      </w:r>
      <w:r>
        <w:t>Совета сельского поселения «</w:t>
      </w:r>
      <w:r w:rsidR="00C90039">
        <w:t>Боржигантай</w:t>
      </w:r>
      <w:r>
        <w:t>» «О бюджете сельского поселения «</w:t>
      </w:r>
      <w:r w:rsidR="00C90039">
        <w:t>Боржигантай</w:t>
      </w:r>
      <w:r>
        <w:t xml:space="preserve">» на </w:t>
      </w:r>
      <w:r w:rsidR="00E9411C">
        <w:t>2023</w:t>
      </w:r>
      <w:r>
        <w:t xml:space="preserve"> год и плановый  период </w:t>
      </w:r>
      <w:r w:rsidR="00E9411C">
        <w:t>2024</w:t>
      </w:r>
      <w:r>
        <w:t xml:space="preserve"> и </w:t>
      </w:r>
      <w:r w:rsidR="00E9411C">
        <w:t>2025</w:t>
      </w:r>
      <w:r w:rsidR="00FA7568">
        <w:t xml:space="preserve"> годы» предлагает</w:t>
      </w:r>
    </w:p>
    <w:p w:rsidR="00B55D53" w:rsidRDefault="00FA7568" w:rsidP="00B55D53">
      <w:pPr>
        <w:ind w:firstLine="560"/>
        <w:jc w:val="both"/>
      </w:pPr>
      <w:r>
        <w:t>Администрации сельского поселения «Боржигантай»:</w:t>
      </w:r>
    </w:p>
    <w:p w:rsidR="00FA7568" w:rsidRDefault="00FA7568" w:rsidP="00B55D53">
      <w:pPr>
        <w:ind w:firstLine="560"/>
        <w:jc w:val="both"/>
      </w:pPr>
    </w:p>
    <w:p w:rsidR="00B55D53" w:rsidRPr="00B55D53" w:rsidRDefault="00B55D53" w:rsidP="00B55D53">
      <w:pPr>
        <w:ind w:firstLine="560"/>
        <w:jc w:val="both"/>
        <w:rPr>
          <w:bCs/>
          <w:color w:val="000000"/>
        </w:rPr>
      </w:pPr>
      <w:r>
        <w:rPr>
          <w:bCs/>
        </w:rPr>
        <w:t xml:space="preserve">    1. </w:t>
      </w:r>
      <w:r w:rsidRPr="00B55D53">
        <w:rPr>
          <w:bCs/>
        </w:rPr>
        <w:t xml:space="preserve">Учитывая динамику постепенного снижения поступлений налога на доходы физических лиц, и </w:t>
      </w:r>
      <w:r w:rsidR="00C47DA3" w:rsidRPr="00B55D53">
        <w:rPr>
          <w:bCs/>
        </w:rPr>
        <w:t>снижения</w:t>
      </w:r>
      <w:r w:rsidR="00C47DA3">
        <w:rPr>
          <w:bCs/>
        </w:rPr>
        <w:t xml:space="preserve"> прогнозных данных</w:t>
      </w:r>
      <w:r w:rsidRPr="00B55D53">
        <w:rPr>
          <w:bCs/>
        </w:rPr>
        <w:t xml:space="preserve"> налогов на имущество в 2022 году д</w:t>
      </w:r>
      <w:r w:rsidR="004C6DD5" w:rsidRPr="00B55D53">
        <w:rPr>
          <w:bCs/>
          <w:color w:val="000000"/>
        </w:rPr>
        <w:t>ля пополнения доходной части бюджета необходимо</w:t>
      </w:r>
      <w:r w:rsidRPr="00B55D53">
        <w:rPr>
          <w:bCs/>
          <w:color w:val="000000"/>
        </w:rPr>
        <w:t>:</w:t>
      </w:r>
    </w:p>
    <w:p w:rsidR="0059658E" w:rsidRDefault="00B55D53" w:rsidP="00B55D53">
      <w:pPr>
        <w:pStyle w:val="3"/>
        <w:spacing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  -</w:t>
      </w:r>
      <w:r w:rsidR="004C6DD5" w:rsidRPr="004C6DD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активно проводить работу по улучшению администрирования доходов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совместно с Управлением Федеральной налоговой службы России по Забайкальскому краю</w:t>
      </w:r>
      <w:r w:rsidR="004C6DD5" w:rsidRPr="004C6DD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="00672A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 увеличению налоговых и неналоговых поступлений, в том числе НДФЛ.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0C528E" w:rsidRDefault="00B55D53" w:rsidP="00B55D53">
      <w:pPr>
        <w:pStyle w:val="3"/>
        <w:spacing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- принима</w:t>
      </w:r>
      <w:r w:rsidR="004C6DD5" w:rsidRPr="004C6DD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ть меры по погашению в бюджет имеющейся задолженности, либо списанию задолженности, невозможной к взысканию в соответствии со статьей 59 Налогового Кодекса Российской Федерации.</w:t>
      </w:r>
    </w:p>
    <w:p w:rsidR="00B55D53" w:rsidRPr="00B55D53" w:rsidRDefault="00B55D53" w:rsidP="00B55D53">
      <w:pPr>
        <w:rPr>
          <w:lang w:eastAsia="ru-RU"/>
        </w:rPr>
      </w:pPr>
    </w:p>
    <w:p w:rsidR="004C6DD5" w:rsidRDefault="00F61DA2" w:rsidP="00672AB0">
      <w:pPr>
        <w:ind w:firstLine="709"/>
        <w:jc w:val="both"/>
        <w:rPr>
          <w:szCs w:val="28"/>
        </w:rPr>
      </w:pPr>
      <w:r>
        <w:rPr>
          <w:szCs w:val="28"/>
        </w:rPr>
        <w:t xml:space="preserve">   </w:t>
      </w:r>
      <w:r w:rsidR="000C528E">
        <w:rPr>
          <w:szCs w:val="28"/>
        </w:rPr>
        <w:t xml:space="preserve">2. </w:t>
      </w:r>
      <w:proofErr w:type="gramStart"/>
      <w:r w:rsidR="00672AB0">
        <w:rPr>
          <w:szCs w:val="28"/>
        </w:rPr>
        <w:t>О</w:t>
      </w:r>
      <w:r w:rsidR="004C6DD5">
        <w:rPr>
          <w:szCs w:val="28"/>
        </w:rPr>
        <w:t xml:space="preserve">беспечить в дальнейшем предоставление проекта Решения о бюджете сельского поселения на очередной финансовый год </w:t>
      </w:r>
      <w:r w:rsidR="00672AB0">
        <w:rPr>
          <w:szCs w:val="28"/>
        </w:rPr>
        <w:t>для проведения экспертизы в установленный</w:t>
      </w:r>
      <w:r w:rsidR="004C6DD5">
        <w:rPr>
          <w:szCs w:val="28"/>
        </w:rPr>
        <w:t xml:space="preserve"> п.1 ст.185 Бюджетного кодекса РФ, Положени</w:t>
      </w:r>
      <w:r w:rsidR="00B55D53">
        <w:rPr>
          <w:szCs w:val="28"/>
        </w:rPr>
        <w:t>ем</w:t>
      </w:r>
      <w:r w:rsidR="004C6DD5">
        <w:rPr>
          <w:szCs w:val="28"/>
        </w:rPr>
        <w:t xml:space="preserve"> о бюджетном процессе в сельском поселении «</w:t>
      </w:r>
      <w:r w:rsidR="00C90039">
        <w:rPr>
          <w:szCs w:val="28"/>
        </w:rPr>
        <w:t>Боржигантай</w:t>
      </w:r>
      <w:r w:rsidR="004C6DD5">
        <w:rPr>
          <w:szCs w:val="28"/>
        </w:rPr>
        <w:t>» и согласно п. 1.2.</w:t>
      </w:r>
      <w:proofErr w:type="gramEnd"/>
      <w:r w:rsidR="004C6DD5">
        <w:rPr>
          <w:szCs w:val="28"/>
        </w:rPr>
        <w:t xml:space="preserve"> Соглашения о передаче полномочий контрольно-счетного органа поселения по осуществлению внешнего муниципального финансового контроля Контрольно-счетной палате муниципального района </w:t>
      </w:r>
      <w:r w:rsidR="00672AB0">
        <w:rPr>
          <w:szCs w:val="28"/>
        </w:rPr>
        <w:t xml:space="preserve">срок </w:t>
      </w:r>
      <w:r w:rsidR="004C6DD5">
        <w:rPr>
          <w:szCs w:val="28"/>
        </w:rPr>
        <w:t>до 15 ноября</w:t>
      </w:r>
      <w:r w:rsidR="006F1C83">
        <w:rPr>
          <w:szCs w:val="28"/>
        </w:rPr>
        <w:t xml:space="preserve"> ежегодно</w:t>
      </w:r>
      <w:r w:rsidR="004C6DD5">
        <w:rPr>
          <w:szCs w:val="28"/>
        </w:rPr>
        <w:t>.</w:t>
      </w:r>
    </w:p>
    <w:p w:rsidR="00FA7568" w:rsidRPr="00EA5F33" w:rsidRDefault="00FA7568" w:rsidP="00672AB0">
      <w:pPr>
        <w:ind w:firstLine="709"/>
        <w:jc w:val="both"/>
        <w:rPr>
          <w:szCs w:val="28"/>
        </w:rPr>
      </w:pPr>
    </w:p>
    <w:p w:rsidR="00FB03D5" w:rsidRDefault="00FA7568" w:rsidP="00FB03D5">
      <w:pPr>
        <w:pStyle w:val="aa"/>
        <w:shd w:val="clear" w:color="auto" w:fill="auto"/>
        <w:spacing w:line="240" w:lineRule="auto"/>
        <w:ind w:left="0" w:right="0" w:firstLine="709"/>
        <w:rPr>
          <w:rFonts w:eastAsia="SimSun"/>
          <w:b w:val="0"/>
          <w:color w:val="auto"/>
          <w:w w:val="100"/>
          <w:sz w:val="24"/>
          <w:szCs w:val="24"/>
          <w:lang w:eastAsia="zh-CN"/>
        </w:rPr>
      </w:pPr>
      <w:r>
        <w:rPr>
          <w:rFonts w:eastAsia="SimSun"/>
          <w:b w:val="0"/>
          <w:color w:val="auto"/>
          <w:w w:val="100"/>
          <w:sz w:val="24"/>
          <w:szCs w:val="24"/>
          <w:lang w:eastAsia="zh-CN"/>
        </w:rPr>
        <w:t>Совету сельского поселения «Боржигантай»:</w:t>
      </w:r>
    </w:p>
    <w:p w:rsidR="00FA7568" w:rsidRPr="00BF1D6C" w:rsidRDefault="00FA7568" w:rsidP="00FA7568">
      <w:pPr>
        <w:numPr>
          <w:ilvl w:val="0"/>
          <w:numId w:val="4"/>
        </w:numPr>
        <w:ind w:left="0" w:firstLine="757"/>
        <w:jc w:val="both"/>
        <w:rPr>
          <w:bCs/>
        </w:rPr>
      </w:pPr>
      <w:r>
        <w:rPr>
          <w:bCs/>
        </w:rPr>
        <w:t>П</w:t>
      </w:r>
      <w:r w:rsidRPr="00BF1D6C">
        <w:rPr>
          <w:bCs/>
        </w:rPr>
        <w:t xml:space="preserve">ри рассмотрении в установленном законодательством РФ порядке проекта </w:t>
      </w:r>
      <w:r>
        <w:rPr>
          <w:bCs/>
        </w:rPr>
        <w:t>решения</w:t>
      </w:r>
      <w:r w:rsidRPr="00BF1D6C">
        <w:rPr>
          <w:bCs/>
        </w:rPr>
        <w:t xml:space="preserve"> учесть </w:t>
      </w:r>
      <w:r>
        <w:rPr>
          <w:bCs/>
        </w:rPr>
        <w:t>результаты экспертизы, изложенные в</w:t>
      </w:r>
      <w:r w:rsidRPr="00BF1D6C">
        <w:rPr>
          <w:bCs/>
        </w:rPr>
        <w:t xml:space="preserve"> настояще</w:t>
      </w:r>
      <w:r>
        <w:rPr>
          <w:bCs/>
        </w:rPr>
        <w:t>м</w:t>
      </w:r>
      <w:r w:rsidRPr="00BF1D6C">
        <w:rPr>
          <w:bCs/>
        </w:rPr>
        <w:t xml:space="preserve"> </w:t>
      </w:r>
      <w:r>
        <w:rPr>
          <w:bCs/>
        </w:rPr>
        <w:t>з</w:t>
      </w:r>
      <w:r w:rsidRPr="00BF1D6C">
        <w:rPr>
          <w:bCs/>
        </w:rPr>
        <w:t>аключени</w:t>
      </w:r>
      <w:r>
        <w:rPr>
          <w:bCs/>
        </w:rPr>
        <w:t>и</w:t>
      </w:r>
      <w:r w:rsidRPr="00BF1D6C">
        <w:rPr>
          <w:bCs/>
        </w:rPr>
        <w:t>.</w:t>
      </w:r>
    </w:p>
    <w:p w:rsidR="00FA7568" w:rsidRDefault="00FA7568" w:rsidP="00FA7568">
      <w:pPr>
        <w:pStyle w:val="aa"/>
        <w:shd w:val="clear" w:color="auto" w:fill="auto"/>
        <w:spacing w:line="240" w:lineRule="auto"/>
        <w:ind w:left="1117" w:right="0" w:firstLine="0"/>
        <w:rPr>
          <w:b w:val="0"/>
          <w:bCs/>
          <w:w w:val="100"/>
          <w:szCs w:val="28"/>
        </w:rPr>
      </w:pPr>
    </w:p>
    <w:p w:rsidR="007E6312" w:rsidRDefault="007E6312" w:rsidP="00FB03D5">
      <w:pPr>
        <w:pStyle w:val="aa"/>
        <w:shd w:val="clear" w:color="auto" w:fill="auto"/>
        <w:spacing w:line="240" w:lineRule="auto"/>
        <w:ind w:left="0" w:right="0" w:firstLine="709"/>
        <w:rPr>
          <w:b w:val="0"/>
          <w:bCs/>
          <w:w w:val="100"/>
          <w:szCs w:val="28"/>
        </w:rPr>
      </w:pPr>
    </w:p>
    <w:p w:rsidR="007E6312" w:rsidRPr="0059658E" w:rsidRDefault="0059658E" w:rsidP="00FB03D5">
      <w:pPr>
        <w:pStyle w:val="aa"/>
        <w:shd w:val="clear" w:color="auto" w:fill="auto"/>
        <w:spacing w:line="240" w:lineRule="auto"/>
        <w:ind w:left="0" w:right="0" w:firstLine="709"/>
        <w:rPr>
          <w:b w:val="0"/>
          <w:bCs/>
          <w:w w:val="100"/>
          <w:sz w:val="24"/>
          <w:szCs w:val="24"/>
        </w:rPr>
      </w:pPr>
      <w:r w:rsidRPr="0059658E">
        <w:rPr>
          <w:b w:val="0"/>
          <w:bCs/>
          <w:w w:val="100"/>
          <w:sz w:val="24"/>
          <w:szCs w:val="24"/>
        </w:rPr>
        <w:t>Подписи:</w:t>
      </w:r>
    </w:p>
    <w:p w:rsidR="00FA7568" w:rsidRPr="00EA5F33" w:rsidRDefault="00FA7568" w:rsidP="00FB03D5">
      <w:pPr>
        <w:pStyle w:val="aa"/>
        <w:shd w:val="clear" w:color="auto" w:fill="auto"/>
        <w:spacing w:line="240" w:lineRule="auto"/>
        <w:ind w:left="0" w:right="0" w:firstLine="709"/>
        <w:rPr>
          <w:b w:val="0"/>
          <w:bCs/>
          <w:w w:val="100"/>
          <w:szCs w:val="28"/>
        </w:rPr>
      </w:pPr>
    </w:p>
    <w:p w:rsidR="0059658E" w:rsidRPr="009A5610" w:rsidRDefault="00FB03D5" w:rsidP="00672AB0">
      <w:pPr>
        <w:jc w:val="both"/>
        <w:rPr>
          <w:i/>
          <w:szCs w:val="28"/>
        </w:rPr>
      </w:pPr>
      <w:r>
        <w:rPr>
          <w:szCs w:val="28"/>
        </w:rPr>
        <w:t xml:space="preserve">          </w:t>
      </w:r>
      <w:r w:rsidR="005D4ECA" w:rsidRPr="009A5610">
        <w:rPr>
          <w:i/>
          <w:szCs w:val="28"/>
        </w:rPr>
        <w:t xml:space="preserve">Председатель </w:t>
      </w:r>
      <w:r w:rsidRPr="009A5610">
        <w:rPr>
          <w:i/>
          <w:szCs w:val="28"/>
        </w:rPr>
        <w:t xml:space="preserve">                                                           </w:t>
      </w:r>
      <w:r w:rsidR="009A5610">
        <w:rPr>
          <w:i/>
          <w:szCs w:val="28"/>
        </w:rPr>
        <w:t xml:space="preserve"> </w:t>
      </w:r>
      <w:r w:rsidRPr="009A5610">
        <w:rPr>
          <w:i/>
          <w:szCs w:val="28"/>
        </w:rPr>
        <w:t xml:space="preserve">   </w:t>
      </w:r>
      <w:r w:rsidR="009A5610" w:rsidRPr="009A5610">
        <w:rPr>
          <w:i/>
          <w:szCs w:val="28"/>
        </w:rPr>
        <w:t>___________</w:t>
      </w:r>
      <w:r w:rsidR="00672AB0" w:rsidRPr="009A5610">
        <w:rPr>
          <w:i/>
          <w:szCs w:val="28"/>
        </w:rPr>
        <w:t xml:space="preserve">          </w:t>
      </w:r>
      <w:r w:rsidRPr="009A5610">
        <w:rPr>
          <w:i/>
          <w:szCs w:val="28"/>
        </w:rPr>
        <w:t xml:space="preserve"> </w:t>
      </w:r>
      <w:r w:rsidR="005D4ECA" w:rsidRPr="009A5610">
        <w:rPr>
          <w:i/>
          <w:szCs w:val="28"/>
        </w:rPr>
        <w:t>Д</w:t>
      </w:r>
      <w:r w:rsidRPr="009A5610">
        <w:rPr>
          <w:i/>
          <w:szCs w:val="28"/>
        </w:rPr>
        <w:t xml:space="preserve">.Б. </w:t>
      </w:r>
      <w:r w:rsidR="005D4ECA" w:rsidRPr="009A5610">
        <w:rPr>
          <w:i/>
          <w:szCs w:val="28"/>
        </w:rPr>
        <w:t xml:space="preserve">Багдаева </w:t>
      </w:r>
    </w:p>
    <w:p w:rsidR="004F67F3" w:rsidRDefault="005D4ECA" w:rsidP="00672AB0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59658E" w:rsidRPr="009A5610" w:rsidRDefault="0059658E" w:rsidP="0059658E">
      <w:pPr>
        <w:jc w:val="both"/>
      </w:pPr>
      <w:r w:rsidRPr="009A216A">
        <w:rPr>
          <w:sz w:val="22"/>
          <w:szCs w:val="22"/>
        </w:rPr>
        <w:t xml:space="preserve"> </w:t>
      </w:r>
      <w:r w:rsidR="009A5610">
        <w:rPr>
          <w:sz w:val="22"/>
          <w:szCs w:val="22"/>
        </w:rPr>
        <w:t xml:space="preserve">         </w:t>
      </w:r>
      <w:r w:rsidRPr="009A216A">
        <w:rPr>
          <w:sz w:val="22"/>
          <w:szCs w:val="22"/>
        </w:rPr>
        <w:t xml:space="preserve"> </w:t>
      </w:r>
      <w:r w:rsidRPr="009A5610">
        <w:t xml:space="preserve">С Заключением </w:t>
      </w:r>
      <w:proofErr w:type="gramStart"/>
      <w:r w:rsidRPr="009A5610">
        <w:t>ознакомлен</w:t>
      </w:r>
      <w:proofErr w:type="gramEnd"/>
    </w:p>
    <w:p w:rsidR="0059658E" w:rsidRPr="009A5610" w:rsidRDefault="009A5610" w:rsidP="0059658E">
      <w:pPr>
        <w:jc w:val="both"/>
        <w:rPr>
          <w:i/>
        </w:rPr>
      </w:pPr>
      <w:r w:rsidRPr="009A5610">
        <w:rPr>
          <w:i/>
        </w:rPr>
        <w:t xml:space="preserve">         </w:t>
      </w:r>
      <w:r w:rsidR="0059658E" w:rsidRPr="009A5610">
        <w:rPr>
          <w:i/>
        </w:rPr>
        <w:t xml:space="preserve">  Глава сельского поселения «</w:t>
      </w:r>
      <w:r w:rsidRPr="009A5610">
        <w:rPr>
          <w:i/>
        </w:rPr>
        <w:t>Боржигантай</w:t>
      </w:r>
      <w:r w:rsidR="0059658E" w:rsidRPr="009A5610">
        <w:rPr>
          <w:i/>
        </w:rPr>
        <w:t xml:space="preserve">»: </w:t>
      </w:r>
      <w:r>
        <w:rPr>
          <w:i/>
        </w:rPr>
        <w:t xml:space="preserve">         </w:t>
      </w:r>
      <w:r w:rsidR="0059658E" w:rsidRPr="009A5610">
        <w:rPr>
          <w:i/>
        </w:rPr>
        <w:t xml:space="preserve"> ____________ </w:t>
      </w:r>
      <w:r>
        <w:rPr>
          <w:i/>
        </w:rPr>
        <w:t xml:space="preserve">         С.П.Бузо</w:t>
      </w:r>
      <w:r w:rsidR="0059658E" w:rsidRPr="009A5610">
        <w:rPr>
          <w:i/>
        </w:rPr>
        <w:t>в</w:t>
      </w:r>
    </w:p>
    <w:p w:rsidR="0059658E" w:rsidRPr="009A5610" w:rsidRDefault="0059658E" w:rsidP="0059658E">
      <w:pPr>
        <w:ind w:right="-284"/>
      </w:pPr>
    </w:p>
    <w:p w:rsidR="0059658E" w:rsidRPr="009A5610" w:rsidRDefault="009A5610" w:rsidP="0059658E">
      <w:pPr>
        <w:ind w:right="-284"/>
        <w:rPr>
          <w:i/>
        </w:rPr>
      </w:pPr>
      <w:r w:rsidRPr="009A5610">
        <w:t xml:space="preserve">         </w:t>
      </w:r>
      <w:r w:rsidR="0059658E" w:rsidRPr="009A5610">
        <w:t xml:space="preserve">  Экземпляр Заключения получил: </w:t>
      </w:r>
    </w:p>
    <w:p w:rsidR="0059658E" w:rsidRPr="009A5610" w:rsidRDefault="0059658E" w:rsidP="0059658E">
      <w:pPr>
        <w:ind w:right="-284"/>
      </w:pPr>
      <w:r w:rsidRPr="009A5610">
        <w:rPr>
          <w:i/>
        </w:rPr>
        <w:t xml:space="preserve"> </w:t>
      </w:r>
      <w:r w:rsidR="009A5610" w:rsidRPr="009A5610">
        <w:rPr>
          <w:i/>
        </w:rPr>
        <w:t xml:space="preserve">         </w:t>
      </w:r>
      <w:r w:rsidRPr="009A5610">
        <w:rPr>
          <w:i/>
        </w:rPr>
        <w:t xml:space="preserve"> Глава сельского поселения «</w:t>
      </w:r>
      <w:r w:rsidR="009A5610" w:rsidRPr="009A5610">
        <w:rPr>
          <w:i/>
        </w:rPr>
        <w:t>Боржиганта</w:t>
      </w:r>
      <w:r w:rsidRPr="009A5610">
        <w:rPr>
          <w:i/>
        </w:rPr>
        <w:t xml:space="preserve">й»:           ____________         </w:t>
      </w:r>
      <w:r w:rsidR="009A5610">
        <w:rPr>
          <w:i/>
        </w:rPr>
        <w:t>С</w:t>
      </w:r>
      <w:r w:rsidRPr="009A5610">
        <w:rPr>
          <w:i/>
        </w:rPr>
        <w:t>.</w:t>
      </w:r>
      <w:r w:rsidR="009A5610">
        <w:rPr>
          <w:i/>
        </w:rPr>
        <w:t>П</w:t>
      </w:r>
      <w:r w:rsidRPr="009A5610">
        <w:rPr>
          <w:i/>
        </w:rPr>
        <w:t>.Б</w:t>
      </w:r>
      <w:r w:rsidR="009A5610">
        <w:rPr>
          <w:i/>
        </w:rPr>
        <w:t>узо</w:t>
      </w:r>
      <w:r w:rsidRPr="009A5610">
        <w:rPr>
          <w:i/>
        </w:rPr>
        <w:t>в</w:t>
      </w:r>
    </w:p>
    <w:p w:rsidR="0059658E" w:rsidRDefault="0059658E" w:rsidP="00672AB0">
      <w:pPr>
        <w:jc w:val="both"/>
      </w:pPr>
    </w:p>
    <w:sectPr w:rsidR="0059658E" w:rsidSect="00C13F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10" w:rsidRDefault="00604510" w:rsidP="007E6312">
      <w:r>
        <w:separator/>
      </w:r>
    </w:p>
  </w:endnote>
  <w:endnote w:type="continuationSeparator" w:id="0">
    <w:p w:rsidR="00604510" w:rsidRDefault="00604510" w:rsidP="007E6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10" w:rsidRDefault="00604510" w:rsidP="007E6312">
      <w:r>
        <w:separator/>
      </w:r>
    </w:p>
  </w:footnote>
  <w:footnote w:type="continuationSeparator" w:id="0">
    <w:p w:rsidR="00604510" w:rsidRDefault="00604510" w:rsidP="007E6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DB" w:rsidRDefault="00D00E44">
    <w:pPr>
      <w:pStyle w:val="a4"/>
      <w:jc w:val="right"/>
    </w:pPr>
    <w:fldSimple w:instr=" PAGE   \* MERGEFORMAT ">
      <w:r w:rsidR="009F4D26">
        <w:rPr>
          <w:noProof/>
        </w:rPr>
        <w:t>1</w:t>
      </w:r>
    </w:fldSimple>
  </w:p>
  <w:p w:rsidR="008E44DB" w:rsidRDefault="008E44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82A"/>
    <w:multiLevelType w:val="hybridMultilevel"/>
    <w:tmpl w:val="210E6D5C"/>
    <w:lvl w:ilvl="0" w:tplc="91D4D904">
      <w:start w:val="1"/>
      <w:numFmt w:val="decimal"/>
      <w:lvlText w:val="%1."/>
      <w:lvlJc w:val="left"/>
      <w:pPr>
        <w:ind w:left="1117" w:hanging="360"/>
      </w:pPr>
      <w:rPr>
        <w:rFonts w:eastAsia="SimSu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33E754CE"/>
    <w:multiLevelType w:val="hybridMultilevel"/>
    <w:tmpl w:val="7BEE0082"/>
    <w:lvl w:ilvl="0" w:tplc="CAFA5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2F3B49"/>
    <w:multiLevelType w:val="hybridMultilevel"/>
    <w:tmpl w:val="C97E6CF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1806B4"/>
    <w:multiLevelType w:val="hybridMultilevel"/>
    <w:tmpl w:val="3A9CFFB2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7A5559CA"/>
    <w:multiLevelType w:val="hybridMultilevel"/>
    <w:tmpl w:val="3ABA60E2"/>
    <w:lvl w:ilvl="0" w:tplc="FA54EC00">
      <w:start w:val="1"/>
      <w:numFmt w:val="decimal"/>
      <w:lvlText w:val="%1."/>
      <w:lvlJc w:val="left"/>
      <w:pPr>
        <w:ind w:left="1772" w:hanging="8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12701"/>
    <w:rsid w:val="00000E0E"/>
    <w:rsid w:val="00001F0F"/>
    <w:rsid w:val="00014C9B"/>
    <w:rsid w:val="00024C9F"/>
    <w:rsid w:val="00026D94"/>
    <w:rsid w:val="000368D2"/>
    <w:rsid w:val="00036D17"/>
    <w:rsid w:val="0004755B"/>
    <w:rsid w:val="00061A0E"/>
    <w:rsid w:val="00063B52"/>
    <w:rsid w:val="000971D9"/>
    <w:rsid w:val="000A1A32"/>
    <w:rsid w:val="000A5ACB"/>
    <w:rsid w:val="000B1A0E"/>
    <w:rsid w:val="000C0691"/>
    <w:rsid w:val="000C528E"/>
    <w:rsid w:val="000D2BB4"/>
    <w:rsid w:val="00104FA7"/>
    <w:rsid w:val="00141868"/>
    <w:rsid w:val="00164D74"/>
    <w:rsid w:val="00164F11"/>
    <w:rsid w:val="00181789"/>
    <w:rsid w:val="001A07C1"/>
    <w:rsid w:val="001D058E"/>
    <w:rsid w:val="002159B7"/>
    <w:rsid w:val="0025252F"/>
    <w:rsid w:val="00253578"/>
    <w:rsid w:val="002721D5"/>
    <w:rsid w:val="00275C89"/>
    <w:rsid w:val="002771DC"/>
    <w:rsid w:val="00283841"/>
    <w:rsid w:val="00296F48"/>
    <w:rsid w:val="002B040D"/>
    <w:rsid w:val="002B1CA0"/>
    <w:rsid w:val="002B4E76"/>
    <w:rsid w:val="002C48DC"/>
    <w:rsid w:val="002E3D25"/>
    <w:rsid w:val="00305E1C"/>
    <w:rsid w:val="00307345"/>
    <w:rsid w:val="003311CA"/>
    <w:rsid w:val="00386400"/>
    <w:rsid w:val="00390F25"/>
    <w:rsid w:val="003A2EB0"/>
    <w:rsid w:val="003A47FD"/>
    <w:rsid w:val="003A61B8"/>
    <w:rsid w:val="003A7AFD"/>
    <w:rsid w:val="003E1DFD"/>
    <w:rsid w:val="003F3B89"/>
    <w:rsid w:val="00410145"/>
    <w:rsid w:val="004151B7"/>
    <w:rsid w:val="00421C4C"/>
    <w:rsid w:val="004375D5"/>
    <w:rsid w:val="00452C34"/>
    <w:rsid w:val="00453AB7"/>
    <w:rsid w:val="00456BD6"/>
    <w:rsid w:val="00472F09"/>
    <w:rsid w:val="00495819"/>
    <w:rsid w:val="004B7950"/>
    <w:rsid w:val="004C0DF3"/>
    <w:rsid w:val="004C1839"/>
    <w:rsid w:val="004C1B4A"/>
    <w:rsid w:val="004C6DD5"/>
    <w:rsid w:val="004F4527"/>
    <w:rsid w:val="004F67F3"/>
    <w:rsid w:val="004F6D1A"/>
    <w:rsid w:val="00512701"/>
    <w:rsid w:val="005675CE"/>
    <w:rsid w:val="005709BD"/>
    <w:rsid w:val="005738C0"/>
    <w:rsid w:val="0059658E"/>
    <w:rsid w:val="005B54D0"/>
    <w:rsid w:val="005C2D4B"/>
    <w:rsid w:val="005C7248"/>
    <w:rsid w:val="005D4ECA"/>
    <w:rsid w:val="005D6CC3"/>
    <w:rsid w:val="005D796C"/>
    <w:rsid w:val="005F54EB"/>
    <w:rsid w:val="005F7B13"/>
    <w:rsid w:val="00604510"/>
    <w:rsid w:val="00614CB0"/>
    <w:rsid w:val="006207BA"/>
    <w:rsid w:val="00633F2F"/>
    <w:rsid w:val="00636B4C"/>
    <w:rsid w:val="00654D1E"/>
    <w:rsid w:val="00664FA6"/>
    <w:rsid w:val="00667EDA"/>
    <w:rsid w:val="00672AB0"/>
    <w:rsid w:val="0069485D"/>
    <w:rsid w:val="006B3DC7"/>
    <w:rsid w:val="006B6E0D"/>
    <w:rsid w:val="006E0616"/>
    <w:rsid w:val="006E5620"/>
    <w:rsid w:val="006E6337"/>
    <w:rsid w:val="006F1C83"/>
    <w:rsid w:val="00702B2D"/>
    <w:rsid w:val="0071465F"/>
    <w:rsid w:val="0072503A"/>
    <w:rsid w:val="00725950"/>
    <w:rsid w:val="00764D2B"/>
    <w:rsid w:val="007747EC"/>
    <w:rsid w:val="00792D15"/>
    <w:rsid w:val="0079536A"/>
    <w:rsid w:val="007B34ED"/>
    <w:rsid w:val="007C3F0B"/>
    <w:rsid w:val="007D3E57"/>
    <w:rsid w:val="007E6312"/>
    <w:rsid w:val="007F02CF"/>
    <w:rsid w:val="00803561"/>
    <w:rsid w:val="00832E3D"/>
    <w:rsid w:val="00834BED"/>
    <w:rsid w:val="0084308A"/>
    <w:rsid w:val="008525CC"/>
    <w:rsid w:val="0085444C"/>
    <w:rsid w:val="00870E1E"/>
    <w:rsid w:val="00871BFE"/>
    <w:rsid w:val="0088221C"/>
    <w:rsid w:val="00886FB7"/>
    <w:rsid w:val="00887BD7"/>
    <w:rsid w:val="008C136A"/>
    <w:rsid w:val="008C6D50"/>
    <w:rsid w:val="008E0B5F"/>
    <w:rsid w:val="008E44DB"/>
    <w:rsid w:val="008F5972"/>
    <w:rsid w:val="00935B00"/>
    <w:rsid w:val="0094672D"/>
    <w:rsid w:val="00947533"/>
    <w:rsid w:val="009A3AB8"/>
    <w:rsid w:val="009A5610"/>
    <w:rsid w:val="009A7247"/>
    <w:rsid w:val="009B4E64"/>
    <w:rsid w:val="009C50E6"/>
    <w:rsid w:val="009E2D20"/>
    <w:rsid w:val="009F4D26"/>
    <w:rsid w:val="00A00BA6"/>
    <w:rsid w:val="00A06F84"/>
    <w:rsid w:val="00A13A7A"/>
    <w:rsid w:val="00A2157D"/>
    <w:rsid w:val="00A27507"/>
    <w:rsid w:val="00A6594B"/>
    <w:rsid w:val="00A66226"/>
    <w:rsid w:val="00A72007"/>
    <w:rsid w:val="00A904FC"/>
    <w:rsid w:val="00AA0E24"/>
    <w:rsid w:val="00AE51EC"/>
    <w:rsid w:val="00AE5ADF"/>
    <w:rsid w:val="00AE7EB1"/>
    <w:rsid w:val="00AF26DF"/>
    <w:rsid w:val="00B1278A"/>
    <w:rsid w:val="00B169B9"/>
    <w:rsid w:val="00B5329A"/>
    <w:rsid w:val="00B55D53"/>
    <w:rsid w:val="00B7737D"/>
    <w:rsid w:val="00B929F2"/>
    <w:rsid w:val="00B94A7C"/>
    <w:rsid w:val="00BA18B9"/>
    <w:rsid w:val="00BD279D"/>
    <w:rsid w:val="00BD74B9"/>
    <w:rsid w:val="00BF1C56"/>
    <w:rsid w:val="00BF4B42"/>
    <w:rsid w:val="00BF6B17"/>
    <w:rsid w:val="00C062DB"/>
    <w:rsid w:val="00C06604"/>
    <w:rsid w:val="00C13FD2"/>
    <w:rsid w:val="00C22DB2"/>
    <w:rsid w:val="00C47DA3"/>
    <w:rsid w:val="00C515EE"/>
    <w:rsid w:val="00C57DDB"/>
    <w:rsid w:val="00C77063"/>
    <w:rsid w:val="00C82990"/>
    <w:rsid w:val="00C90039"/>
    <w:rsid w:val="00CA6205"/>
    <w:rsid w:val="00CC34A4"/>
    <w:rsid w:val="00CF1357"/>
    <w:rsid w:val="00CF2DEF"/>
    <w:rsid w:val="00D00C7F"/>
    <w:rsid w:val="00D00E44"/>
    <w:rsid w:val="00D16B66"/>
    <w:rsid w:val="00D25A7F"/>
    <w:rsid w:val="00D34A5C"/>
    <w:rsid w:val="00D4139D"/>
    <w:rsid w:val="00D53FB4"/>
    <w:rsid w:val="00D56D8F"/>
    <w:rsid w:val="00D57A39"/>
    <w:rsid w:val="00D87109"/>
    <w:rsid w:val="00DA52FF"/>
    <w:rsid w:val="00DC4CEA"/>
    <w:rsid w:val="00DC56B8"/>
    <w:rsid w:val="00DD3E94"/>
    <w:rsid w:val="00DD4ACA"/>
    <w:rsid w:val="00DD69D5"/>
    <w:rsid w:val="00DD6ACD"/>
    <w:rsid w:val="00DE739A"/>
    <w:rsid w:val="00E12DE1"/>
    <w:rsid w:val="00E361BB"/>
    <w:rsid w:val="00E50EC8"/>
    <w:rsid w:val="00E60E4B"/>
    <w:rsid w:val="00E819A7"/>
    <w:rsid w:val="00E8634A"/>
    <w:rsid w:val="00E9411C"/>
    <w:rsid w:val="00EC35FC"/>
    <w:rsid w:val="00EC3DAC"/>
    <w:rsid w:val="00EC5B00"/>
    <w:rsid w:val="00ED0EC7"/>
    <w:rsid w:val="00ED2669"/>
    <w:rsid w:val="00F44877"/>
    <w:rsid w:val="00F4489F"/>
    <w:rsid w:val="00F46BB8"/>
    <w:rsid w:val="00F47E7A"/>
    <w:rsid w:val="00F53EFC"/>
    <w:rsid w:val="00F60432"/>
    <w:rsid w:val="00F61DA2"/>
    <w:rsid w:val="00F65C67"/>
    <w:rsid w:val="00F73BB2"/>
    <w:rsid w:val="00F74D2E"/>
    <w:rsid w:val="00F85B8E"/>
    <w:rsid w:val="00F86281"/>
    <w:rsid w:val="00F91242"/>
    <w:rsid w:val="00F939B4"/>
    <w:rsid w:val="00FA7568"/>
    <w:rsid w:val="00FB03D5"/>
    <w:rsid w:val="00FB56EC"/>
    <w:rsid w:val="00FE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D2"/>
    <w:rPr>
      <w:sz w:val="24"/>
      <w:szCs w:val="24"/>
      <w:lang w:eastAsia="zh-CN"/>
    </w:rPr>
  </w:style>
  <w:style w:type="paragraph" w:styleId="2">
    <w:name w:val="heading 2"/>
    <w:aliases w:val=" Знак"/>
    <w:basedOn w:val="a"/>
    <w:next w:val="a"/>
    <w:link w:val="20"/>
    <w:qFormat/>
    <w:rsid w:val="00E8634A"/>
    <w:pPr>
      <w:keepNext/>
      <w:outlineLvl w:val="1"/>
    </w:pPr>
    <w:rPr>
      <w:rFonts w:eastAsia="Times New Roman"/>
      <w:sz w:val="28"/>
      <w:szCs w:val="20"/>
      <w:lang w:eastAsia="ru-RU"/>
    </w:rPr>
  </w:style>
  <w:style w:type="paragraph" w:styleId="3">
    <w:name w:val="heading 3"/>
    <w:basedOn w:val="a"/>
    <w:next w:val="a"/>
    <w:qFormat/>
    <w:rsid w:val="002B4E7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54D1E"/>
  </w:style>
  <w:style w:type="paragraph" w:styleId="a4">
    <w:name w:val="header"/>
    <w:basedOn w:val="a"/>
    <w:link w:val="a5"/>
    <w:uiPriority w:val="99"/>
    <w:rsid w:val="0069485D"/>
    <w:pPr>
      <w:tabs>
        <w:tab w:val="center" w:pos="4536"/>
        <w:tab w:val="right" w:pos="9072"/>
      </w:tabs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a6">
    <w:name w:val="Базовый"/>
    <w:rsid w:val="00947533"/>
    <w:pPr>
      <w:tabs>
        <w:tab w:val="left" w:pos="709"/>
      </w:tabs>
      <w:suppressAutoHyphens/>
      <w:spacing w:after="200" w:line="276" w:lineRule="auto"/>
    </w:pPr>
    <w:rPr>
      <w:rFonts w:ascii="Calibri" w:eastAsia="Times New Roman" w:hAnsi="Calibri"/>
      <w:sz w:val="24"/>
      <w:szCs w:val="24"/>
    </w:rPr>
  </w:style>
  <w:style w:type="character" w:customStyle="1" w:styleId="20">
    <w:name w:val="Заголовок 2 Знак"/>
    <w:aliases w:val=" Знак Знак"/>
    <w:basedOn w:val="a0"/>
    <w:link w:val="2"/>
    <w:rsid w:val="00E8634A"/>
    <w:rPr>
      <w:sz w:val="28"/>
      <w:lang w:val="ru-RU" w:eastAsia="ru-RU" w:bidi="ar-SA"/>
    </w:rPr>
  </w:style>
  <w:style w:type="paragraph" w:styleId="a7">
    <w:name w:val="Normal (Web)"/>
    <w:basedOn w:val="a"/>
    <w:rsid w:val="00E8634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">
    <w:name w:val="Без интервала1"/>
    <w:rsid w:val="00E8634A"/>
    <w:rPr>
      <w:rFonts w:ascii="Calibri" w:eastAsia="Times New Roman" w:hAnsi="Calibri"/>
      <w:sz w:val="22"/>
      <w:szCs w:val="22"/>
    </w:rPr>
  </w:style>
  <w:style w:type="paragraph" w:customStyle="1" w:styleId="ConsNormal">
    <w:name w:val="ConsNormal"/>
    <w:rsid w:val="00296F48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customStyle="1" w:styleId="ConsPlusNormal">
    <w:name w:val="ConsPlusNormal"/>
    <w:rsid w:val="00A6594B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styleId="a8">
    <w:name w:val="Strong"/>
    <w:basedOn w:val="a0"/>
    <w:qFormat/>
    <w:rsid w:val="002B4E76"/>
    <w:rPr>
      <w:b/>
      <w:bCs/>
    </w:rPr>
  </w:style>
  <w:style w:type="paragraph" w:styleId="21">
    <w:name w:val="Body Text Indent 2"/>
    <w:basedOn w:val="a"/>
    <w:rsid w:val="00FB03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9">
    <w:name w:val="List Paragraph"/>
    <w:basedOn w:val="a"/>
    <w:qFormat/>
    <w:rsid w:val="00FB03D5"/>
    <w:pPr>
      <w:ind w:left="720"/>
      <w:contextualSpacing/>
    </w:pPr>
    <w:rPr>
      <w:rFonts w:eastAsia="Times New Roman"/>
      <w:lang w:eastAsia="ru-RU"/>
    </w:rPr>
  </w:style>
  <w:style w:type="paragraph" w:styleId="aa">
    <w:name w:val="Block Text"/>
    <w:basedOn w:val="a"/>
    <w:rsid w:val="00FB03D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rFonts w:eastAsia="Times New Roman"/>
      <w:b/>
      <w:color w:val="000000"/>
      <w:w w:val="80"/>
      <w:sz w:val="28"/>
      <w:szCs w:val="20"/>
      <w:lang w:eastAsia="ru-RU"/>
    </w:rPr>
  </w:style>
  <w:style w:type="table" w:styleId="ab">
    <w:name w:val="Table Grid"/>
    <w:basedOn w:val="a1"/>
    <w:rsid w:val="000C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7E63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E6312"/>
    <w:rPr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7E6312"/>
    <w:rPr>
      <w:rFonts w:eastAsia="Times New Roman"/>
      <w:sz w:val="24"/>
    </w:rPr>
  </w:style>
  <w:style w:type="character" w:customStyle="1" w:styleId="upper">
    <w:name w:val="upper"/>
    <w:basedOn w:val="a0"/>
    <w:rsid w:val="007F0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«Могойтуйский район»</vt:lpstr>
    </vt:vector>
  </TitlesOfParts>
  <Company>Hewlett-Packard</Company>
  <LinksUpToDate>false</LinksUpToDate>
  <CharactersWithSpaces>25615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«Могойтуйский район»</dc:title>
  <dc:creator>Boss</dc:creator>
  <cp:lastModifiedBy>xedun</cp:lastModifiedBy>
  <cp:revision>2</cp:revision>
  <cp:lastPrinted>2022-01-20T08:17:00Z</cp:lastPrinted>
  <dcterms:created xsi:type="dcterms:W3CDTF">2023-03-09T06:03:00Z</dcterms:created>
  <dcterms:modified xsi:type="dcterms:W3CDTF">2023-03-09T06:03:00Z</dcterms:modified>
</cp:coreProperties>
</file>